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B8" w:rsidRDefault="00607FB8" w:rsidP="00607FB8">
      <w:pPr>
        <w:autoSpaceDE w:val="0"/>
        <w:autoSpaceDN w:val="0"/>
        <w:adjustRightInd w:val="0"/>
        <w:spacing w:after="0" w:line="240" w:lineRule="auto"/>
        <w:jc w:val="right"/>
        <w:rPr>
          <w:rFonts w:ascii="Arial-BoldMT" w:hAnsi="Arial-BoldMT" w:cs="Arial-BoldMT"/>
          <w:b/>
          <w:bCs/>
          <w:color w:val="000000"/>
          <w:sz w:val="26"/>
          <w:szCs w:val="26"/>
        </w:rPr>
      </w:pPr>
      <w:r>
        <w:rPr>
          <w:rFonts w:ascii="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posOffset>-78105</wp:posOffset>
            </wp:positionH>
            <wp:positionV relativeFrom="line">
              <wp:posOffset>503</wp:posOffset>
            </wp:positionV>
            <wp:extent cx="1854200" cy="1328420"/>
            <wp:effectExtent l="0" t="0" r="0" b="5080"/>
            <wp:wrapSquare wrapText="bothSides"/>
            <wp:docPr id="2" name="Picture 2" descr="si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0" cy="1328420"/>
                    </a:xfrm>
                    <a:prstGeom prst="rect">
                      <a:avLst/>
                    </a:prstGeom>
                    <a:noFill/>
                  </pic:spPr>
                </pic:pic>
              </a:graphicData>
            </a:graphic>
            <wp14:sizeRelH relativeFrom="page">
              <wp14:pctWidth>0</wp14:pctWidth>
            </wp14:sizeRelH>
            <wp14:sizeRelV relativeFrom="page">
              <wp14:pctHeight>0</wp14:pctHeight>
            </wp14:sizeRelV>
          </wp:anchor>
        </w:drawing>
      </w:r>
      <w:r>
        <w:rPr>
          <w:rFonts w:ascii="Arial-BoldMT" w:hAnsi="Arial-BoldMT" w:cs="Arial-BoldMT"/>
          <w:b/>
          <w:bCs/>
          <w:color w:val="000000"/>
          <w:sz w:val="26"/>
          <w:szCs w:val="26"/>
        </w:rPr>
        <w:t>DISTRICT OF COLUMBIA</w:t>
      </w:r>
    </w:p>
    <w:p w:rsidR="00607FB8" w:rsidRDefault="00607FB8" w:rsidP="00607FB8">
      <w:pPr>
        <w:autoSpaceDE w:val="0"/>
        <w:autoSpaceDN w:val="0"/>
        <w:adjustRightInd w:val="0"/>
        <w:spacing w:after="0" w:line="240" w:lineRule="auto"/>
        <w:jc w:val="right"/>
        <w:rPr>
          <w:rFonts w:ascii="Arial-BoldMT" w:hAnsi="Arial-BoldMT" w:cs="Arial-BoldMT"/>
          <w:b/>
          <w:bCs/>
          <w:color w:val="000000"/>
          <w:sz w:val="26"/>
          <w:szCs w:val="26"/>
        </w:rPr>
      </w:pPr>
      <w:r>
        <w:rPr>
          <w:rFonts w:ascii="Arial-BoldMT" w:hAnsi="Arial-BoldMT" w:cs="Arial-BoldMT"/>
          <w:b/>
          <w:bCs/>
          <w:color w:val="000000"/>
          <w:sz w:val="26"/>
          <w:szCs w:val="26"/>
        </w:rPr>
        <w:t>WATER AND SEWER AUTHORITY</w:t>
      </w:r>
    </w:p>
    <w:p w:rsidR="00607FB8" w:rsidRDefault="00607FB8" w:rsidP="00607FB8">
      <w:pPr>
        <w:autoSpaceDE w:val="0"/>
        <w:autoSpaceDN w:val="0"/>
        <w:adjustRightInd w:val="0"/>
        <w:spacing w:after="0" w:line="240" w:lineRule="auto"/>
        <w:jc w:val="right"/>
        <w:rPr>
          <w:rFonts w:ascii="ArialMT" w:hAnsi="ArialMT" w:cs="ArialMT"/>
          <w:color w:val="000000"/>
          <w:sz w:val="26"/>
          <w:szCs w:val="26"/>
        </w:rPr>
      </w:pPr>
    </w:p>
    <w:p w:rsidR="00607FB8" w:rsidRDefault="00607FB8" w:rsidP="00607FB8">
      <w:pPr>
        <w:autoSpaceDE w:val="0"/>
        <w:autoSpaceDN w:val="0"/>
        <w:adjustRightInd w:val="0"/>
        <w:spacing w:after="0" w:line="240" w:lineRule="auto"/>
        <w:jc w:val="right"/>
        <w:rPr>
          <w:rFonts w:ascii="ArialMT" w:hAnsi="ArialMT" w:cs="ArialMT"/>
          <w:color w:val="000000"/>
          <w:sz w:val="26"/>
          <w:szCs w:val="26"/>
        </w:rPr>
      </w:pPr>
      <w:r>
        <w:rPr>
          <w:rFonts w:ascii="ArialMT" w:hAnsi="ArialMT" w:cs="ArialMT"/>
          <w:color w:val="000000"/>
          <w:sz w:val="26"/>
          <w:szCs w:val="26"/>
        </w:rPr>
        <w:t>Board of Directors</w:t>
      </w:r>
    </w:p>
    <w:p w:rsidR="00607FB8" w:rsidRDefault="00607FB8" w:rsidP="00607FB8">
      <w:pPr>
        <w:autoSpaceDE w:val="0"/>
        <w:autoSpaceDN w:val="0"/>
        <w:adjustRightInd w:val="0"/>
        <w:spacing w:after="0" w:line="240" w:lineRule="auto"/>
        <w:jc w:val="right"/>
        <w:rPr>
          <w:rFonts w:ascii="Arial-ItalicMT" w:hAnsi="Arial-ItalicMT" w:cs="Arial-ItalicMT"/>
          <w:i/>
          <w:iCs/>
          <w:color w:val="0000FF"/>
          <w:sz w:val="26"/>
          <w:szCs w:val="26"/>
        </w:rPr>
      </w:pPr>
    </w:p>
    <w:p w:rsidR="00607FB8" w:rsidRDefault="00F35AC7" w:rsidP="00607FB8">
      <w:pPr>
        <w:autoSpaceDE w:val="0"/>
        <w:autoSpaceDN w:val="0"/>
        <w:adjustRightInd w:val="0"/>
        <w:spacing w:after="0" w:line="240" w:lineRule="auto"/>
        <w:jc w:val="right"/>
        <w:rPr>
          <w:rFonts w:ascii="Arial-ItalicMT" w:hAnsi="Arial-ItalicMT" w:cs="Arial-ItalicMT"/>
          <w:i/>
          <w:iCs/>
          <w:color w:val="0000FF"/>
          <w:sz w:val="26"/>
          <w:szCs w:val="26"/>
        </w:rPr>
      </w:pPr>
      <w:r>
        <w:rPr>
          <w:rFonts w:ascii="Arial-ItalicMT" w:hAnsi="Arial-ItalicMT" w:cs="Arial-ItalicMT"/>
          <w:i/>
          <w:iCs/>
          <w:color w:val="0000FF"/>
          <w:sz w:val="26"/>
          <w:szCs w:val="26"/>
        </w:rPr>
        <w:t>Ad-hoc Search Committee</w:t>
      </w:r>
    </w:p>
    <w:p w:rsidR="00607FB8" w:rsidRDefault="00F35AC7" w:rsidP="00607FB8">
      <w:pPr>
        <w:autoSpaceDE w:val="0"/>
        <w:autoSpaceDN w:val="0"/>
        <w:adjustRightInd w:val="0"/>
        <w:spacing w:after="0" w:line="240" w:lineRule="auto"/>
        <w:jc w:val="right"/>
        <w:rPr>
          <w:rFonts w:ascii="Arial-BoldMT" w:hAnsi="Arial-BoldMT" w:cs="Arial-BoldMT"/>
          <w:b/>
          <w:bCs/>
          <w:color w:val="000000"/>
        </w:rPr>
      </w:pPr>
      <w:r>
        <w:rPr>
          <w:rFonts w:ascii="Arial-BoldMT" w:hAnsi="Arial-BoldMT" w:cs="Arial-BoldMT"/>
          <w:b/>
          <w:bCs/>
          <w:color w:val="000000"/>
        </w:rPr>
        <w:t>November 2</w:t>
      </w:r>
      <w:r w:rsidR="00A41FA7">
        <w:rPr>
          <w:rFonts w:ascii="Arial-BoldMT" w:hAnsi="Arial-BoldMT" w:cs="Arial-BoldMT"/>
          <w:b/>
          <w:bCs/>
          <w:color w:val="000000"/>
        </w:rPr>
        <w:t>, 2017</w:t>
      </w:r>
    </w:p>
    <w:p w:rsidR="00607FB8" w:rsidRDefault="00607FB8" w:rsidP="00607FB8">
      <w:pPr>
        <w:autoSpaceDE w:val="0"/>
        <w:autoSpaceDN w:val="0"/>
        <w:adjustRightInd w:val="0"/>
        <w:spacing w:after="0" w:line="240" w:lineRule="auto"/>
        <w:jc w:val="right"/>
        <w:rPr>
          <w:rFonts w:ascii="Arial-BoldMT" w:hAnsi="Arial-BoldMT" w:cs="Arial-BoldMT"/>
          <w:b/>
          <w:bCs/>
          <w:color w:val="000000"/>
        </w:rPr>
      </w:pPr>
    </w:p>
    <w:p w:rsidR="00607FB8" w:rsidRDefault="00EE3749" w:rsidP="00607FB8">
      <w:pPr>
        <w:autoSpaceDE w:val="0"/>
        <w:autoSpaceDN w:val="0"/>
        <w:adjustRightInd w:val="0"/>
        <w:spacing w:after="0" w:line="240" w:lineRule="auto"/>
        <w:jc w:val="right"/>
        <w:rPr>
          <w:rFonts w:ascii="Arial-BoldMT" w:hAnsi="Arial-BoldMT" w:cs="Arial-BoldMT"/>
          <w:b/>
          <w:bCs/>
          <w:color w:val="000000"/>
        </w:rPr>
      </w:pPr>
      <w:r>
        <w:rPr>
          <w:rFonts w:ascii="Arial-BoldMT" w:hAnsi="Arial-BoldMT" w:cs="Arial-BoldMT"/>
          <w:b/>
          <w:bCs/>
          <w:color w:val="000000"/>
        </w:rPr>
        <w:t xml:space="preserve">   </w:t>
      </w:r>
      <w:r w:rsidR="00F35AC7">
        <w:rPr>
          <w:rFonts w:ascii="Arial-BoldMT" w:hAnsi="Arial-BoldMT" w:cs="Arial-BoldMT"/>
          <w:b/>
          <w:bCs/>
          <w:color w:val="000000"/>
        </w:rPr>
        <w:t>(Following Board Meeting)</w:t>
      </w:r>
    </w:p>
    <w:p w:rsidR="00607FB8" w:rsidRDefault="00607FB8" w:rsidP="00607FB8">
      <w:pPr>
        <w:autoSpaceDE w:val="0"/>
        <w:autoSpaceDN w:val="0"/>
        <w:adjustRightInd w:val="0"/>
        <w:spacing w:after="0" w:line="240" w:lineRule="auto"/>
        <w:jc w:val="right"/>
        <w:rPr>
          <w:rFonts w:ascii="Arial-BoldMT" w:hAnsi="Arial-BoldMT" w:cs="Arial-BoldMT"/>
          <w:b/>
          <w:bCs/>
          <w:color w:val="000000"/>
        </w:rPr>
      </w:pPr>
    </w:p>
    <w:p w:rsidR="00607FB8" w:rsidRDefault="00607FB8" w:rsidP="00607FB8">
      <w:pPr>
        <w:autoSpaceDE w:val="0"/>
        <w:autoSpaceDN w:val="0"/>
        <w:adjustRightInd w:val="0"/>
        <w:spacing w:after="0" w:line="240" w:lineRule="auto"/>
        <w:rPr>
          <w:rFonts w:ascii="ArialMT" w:hAnsi="ArialMT" w:cs="ArialMT"/>
          <w:color w:val="000000"/>
          <w:sz w:val="21"/>
          <w:szCs w:val="21"/>
        </w:rPr>
      </w:pPr>
    </w:p>
    <w:p w:rsidR="00B47ECB" w:rsidRPr="00801B19" w:rsidRDefault="00B47ECB" w:rsidP="00B47ECB">
      <w:pPr>
        <w:pStyle w:val="ListParagraph"/>
        <w:numPr>
          <w:ilvl w:val="0"/>
          <w:numId w:val="5"/>
        </w:numPr>
        <w:tabs>
          <w:tab w:val="right" w:leader="dot" w:pos="10170"/>
          <w:tab w:val="left" w:pos="10260"/>
        </w:tabs>
        <w:spacing w:after="0" w:line="240" w:lineRule="auto"/>
        <w:ind w:left="270" w:hanging="270"/>
        <w:contextualSpacing w:val="0"/>
        <w:rPr>
          <w:rFonts w:ascii="Arial" w:hAnsi="Arial"/>
          <w:sz w:val="24"/>
        </w:rPr>
      </w:pPr>
      <w:r w:rsidRPr="00801B19">
        <w:rPr>
          <w:rFonts w:ascii="Arial" w:hAnsi="Arial"/>
          <w:b/>
          <w:sz w:val="24"/>
        </w:rPr>
        <w:t xml:space="preserve">Call to Order </w:t>
      </w:r>
      <w:r w:rsidRPr="00801B19">
        <w:rPr>
          <w:rFonts w:ascii="Arial" w:hAnsi="Arial"/>
          <w:bCs/>
          <w:sz w:val="24"/>
        </w:rPr>
        <w:tab/>
      </w:r>
      <w:r w:rsidR="00A41FA7">
        <w:rPr>
          <w:rFonts w:ascii="Arial" w:hAnsi="Arial"/>
          <w:b/>
          <w:bCs/>
          <w:sz w:val="24"/>
        </w:rPr>
        <w:t>Tommy Wells</w:t>
      </w:r>
      <w:r w:rsidRPr="00801B19">
        <w:rPr>
          <w:rFonts w:ascii="Arial" w:hAnsi="Arial"/>
          <w:b/>
          <w:bCs/>
          <w:sz w:val="24"/>
        </w:rPr>
        <w:t>, Chairperson</w:t>
      </w:r>
    </w:p>
    <w:p w:rsidR="002C764E" w:rsidRPr="00F35AC7" w:rsidRDefault="002C764E" w:rsidP="00F35AC7">
      <w:pPr>
        <w:tabs>
          <w:tab w:val="left" w:pos="270"/>
          <w:tab w:val="right" w:leader="dot" w:pos="10170"/>
        </w:tabs>
        <w:spacing w:after="0" w:line="240" w:lineRule="auto"/>
        <w:ind w:right="-18"/>
        <w:rPr>
          <w:rFonts w:ascii="Arial" w:hAnsi="Arial"/>
          <w:b/>
          <w:sz w:val="24"/>
        </w:rPr>
      </w:pPr>
    </w:p>
    <w:p w:rsidR="00B47ECB" w:rsidRPr="009F1AA1" w:rsidRDefault="00F35AC7" w:rsidP="00B47ECB">
      <w:pPr>
        <w:pStyle w:val="ListParagraph"/>
        <w:numPr>
          <w:ilvl w:val="0"/>
          <w:numId w:val="5"/>
        </w:numPr>
        <w:tabs>
          <w:tab w:val="left" w:pos="270"/>
          <w:tab w:val="right" w:leader="dot" w:pos="10170"/>
        </w:tabs>
        <w:spacing w:after="0" w:line="240" w:lineRule="auto"/>
        <w:ind w:right="-18" w:hanging="720"/>
        <w:contextualSpacing w:val="0"/>
        <w:rPr>
          <w:rFonts w:ascii="Arial" w:hAnsi="Arial"/>
          <w:sz w:val="24"/>
        </w:rPr>
      </w:pPr>
      <w:r>
        <w:rPr>
          <w:rFonts w:ascii="Arial" w:hAnsi="Arial"/>
          <w:b/>
          <w:sz w:val="24"/>
        </w:rPr>
        <w:t>Executive Session*</w:t>
      </w:r>
    </w:p>
    <w:p w:rsidR="009F1AA1" w:rsidRPr="009F1AA1" w:rsidRDefault="009F1AA1" w:rsidP="009F1AA1">
      <w:pPr>
        <w:pStyle w:val="ListParagraph"/>
        <w:rPr>
          <w:rFonts w:ascii="Arial" w:hAnsi="Arial"/>
          <w:sz w:val="24"/>
        </w:rPr>
      </w:pPr>
    </w:p>
    <w:p w:rsidR="009F1AA1" w:rsidRPr="00D12501" w:rsidRDefault="009F1AA1" w:rsidP="00B47ECB">
      <w:pPr>
        <w:pStyle w:val="ListParagraph"/>
        <w:numPr>
          <w:ilvl w:val="0"/>
          <w:numId w:val="5"/>
        </w:numPr>
        <w:tabs>
          <w:tab w:val="left" w:pos="270"/>
          <w:tab w:val="right" w:leader="dot" w:pos="10170"/>
        </w:tabs>
        <w:spacing w:after="0" w:line="240" w:lineRule="auto"/>
        <w:ind w:right="-18" w:hanging="720"/>
        <w:contextualSpacing w:val="0"/>
        <w:rPr>
          <w:rFonts w:ascii="Arial" w:hAnsi="Arial"/>
          <w:sz w:val="24"/>
        </w:rPr>
      </w:pPr>
      <w:r w:rsidRPr="009F1AA1">
        <w:rPr>
          <w:rFonts w:ascii="Arial" w:hAnsi="Arial"/>
          <w:b/>
          <w:sz w:val="24"/>
        </w:rPr>
        <w:t>Adjournment</w:t>
      </w:r>
      <w:r>
        <w:rPr>
          <w:rFonts w:ascii="Arial" w:hAnsi="Arial"/>
          <w:sz w:val="24"/>
        </w:rPr>
        <w:t>………</w:t>
      </w:r>
      <w:r w:rsidR="00CF7F86">
        <w:rPr>
          <w:rFonts w:ascii="Arial" w:hAnsi="Arial"/>
          <w:sz w:val="24"/>
        </w:rPr>
        <w:t>…</w:t>
      </w:r>
      <w:bookmarkStart w:id="0" w:name="_GoBack"/>
      <w:bookmarkEnd w:id="0"/>
      <w:r>
        <w:rPr>
          <w:rFonts w:ascii="Arial" w:hAnsi="Arial"/>
          <w:sz w:val="24"/>
        </w:rPr>
        <w:t xml:space="preserve">……………………………...…….. </w:t>
      </w:r>
      <w:r w:rsidRPr="009F1AA1">
        <w:rPr>
          <w:rFonts w:ascii="Arial" w:hAnsi="Arial"/>
          <w:b/>
          <w:sz w:val="24"/>
        </w:rPr>
        <w:t>Tommy Wells, Chairperson</w:t>
      </w:r>
    </w:p>
    <w:p w:rsidR="00B47ECB" w:rsidRPr="00801B19" w:rsidRDefault="00B47ECB" w:rsidP="00B47ECB">
      <w:pPr>
        <w:tabs>
          <w:tab w:val="left" w:pos="270"/>
          <w:tab w:val="right" w:leader="dot" w:pos="10170"/>
        </w:tabs>
        <w:spacing w:after="0" w:line="240" w:lineRule="auto"/>
        <w:ind w:right="267"/>
        <w:rPr>
          <w:rFonts w:ascii="Arial" w:hAnsi="Arial"/>
          <w:b/>
          <w:sz w:val="24"/>
        </w:rPr>
      </w:pPr>
    </w:p>
    <w:p w:rsidR="00B47ECB" w:rsidRPr="00801B19" w:rsidRDefault="00B47ECB" w:rsidP="00B47ECB">
      <w:pPr>
        <w:tabs>
          <w:tab w:val="left" w:pos="0"/>
          <w:tab w:val="left" w:pos="270"/>
          <w:tab w:val="right" w:leader="dot" w:pos="9810"/>
        </w:tabs>
        <w:ind w:right="267"/>
        <w:rPr>
          <w:rFonts w:ascii="Arial" w:hAnsi="Arial"/>
          <w:b/>
          <w:caps/>
          <w:sz w:val="24"/>
        </w:rPr>
      </w:pPr>
    </w:p>
    <w:p w:rsidR="00F76FDE" w:rsidRDefault="00F76FDE" w:rsidP="00E73F89">
      <w:pPr>
        <w:autoSpaceDE w:val="0"/>
        <w:autoSpaceDN w:val="0"/>
        <w:adjustRightInd w:val="0"/>
        <w:spacing w:after="0" w:line="240" w:lineRule="auto"/>
        <w:jc w:val="both"/>
        <w:rPr>
          <w:rFonts w:ascii="Arial" w:hAnsi="Arial" w:cs="Arial"/>
          <w:sz w:val="18"/>
          <w:szCs w:val="18"/>
        </w:rPr>
      </w:pPr>
    </w:p>
    <w:p w:rsidR="00F76FDE" w:rsidRDefault="00F76FDE" w:rsidP="00E73F89">
      <w:pPr>
        <w:autoSpaceDE w:val="0"/>
        <w:autoSpaceDN w:val="0"/>
        <w:adjustRightInd w:val="0"/>
        <w:spacing w:after="0" w:line="240" w:lineRule="auto"/>
        <w:jc w:val="both"/>
        <w:rPr>
          <w:rFonts w:ascii="Arial" w:hAnsi="Arial" w:cs="Arial"/>
          <w:sz w:val="18"/>
          <w:szCs w:val="18"/>
        </w:rPr>
      </w:pPr>
    </w:p>
    <w:p w:rsidR="00F76FDE" w:rsidRDefault="00F76FDE" w:rsidP="00E73F89">
      <w:pPr>
        <w:autoSpaceDE w:val="0"/>
        <w:autoSpaceDN w:val="0"/>
        <w:adjustRightInd w:val="0"/>
        <w:spacing w:after="0" w:line="240" w:lineRule="auto"/>
        <w:jc w:val="both"/>
        <w:rPr>
          <w:rFonts w:ascii="Arial" w:hAnsi="Arial" w:cs="Arial"/>
          <w:sz w:val="18"/>
          <w:szCs w:val="18"/>
        </w:rPr>
      </w:pPr>
    </w:p>
    <w:p w:rsidR="00B47ECB" w:rsidRPr="00F76FDE" w:rsidRDefault="00B47ECB" w:rsidP="00E73F89">
      <w:pPr>
        <w:autoSpaceDE w:val="0"/>
        <w:autoSpaceDN w:val="0"/>
        <w:adjustRightInd w:val="0"/>
        <w:spacing w:after="0" w:line="240" w:lineRule="auto"/>
        <w:jc w:val="both"/>
        <w:rPr>
          <w:rFonts w:ascii="Arial" w:hAnsi="Arial" w:cs="Arial"/>
          <w:sz w:val="18"/>
          <w:szCs w:val="18"/>
        </w:rPr>
      </w:pPr>
      <w:r w:rsidRPr="00F76FDE">
        <w:rPr>
          <w:rFonts w:ascii="Arial" w:hAnsi="Arial" w:cs="Arial"/>
          <w:sz w:val="18"/>
          <w:szCs w:val="18"/>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 D.C. Official Code § 2-575(b)(4); collective bargaining negotiations under D.C. Official Code § 2-575(b)(5); facility security under D.C. Official Code § 2-575(b)(8); disciplinary matters under D.C. Official Code § 2-575(b)(9); personnel matters under D.C. Official Code § 2-575(b)(10);proprietary matters under D.C. Official Code § 2-575(b)(11); decision in an adjudication action under D.C. Official Code § 2-575(b)(13); civil or criminal matters where disclosure to the public may harm the investigation under D.C. Official Code § 2-575(b)(14), and other matters provided in the Act.</w:t>
      </w:r>
    </w:p>
    <w:sectPr w:rsidR="00B47ECB" w:rsidRPr="00F76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2A" w:rsidRDefault="00F4332A" w:rsidP="00607FB8">
      <w:pPr>
        <w:spacing w:after="0" w:line="240" w:lineRule="auto"/>
      </w:pPr>
      <w:r>
        <w:separator/>
      </w:r>
    </w:p>
  </w:endnote>
  <w:endnote w:type="continuationSeparator" w:id="0">
    <w:p w:rsidR="00F4332A" w:rsidRDefault="00F4332A" w:rsidP="0060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2A" w:rsidRDefault="00F4332A" w:rsidP="00607FB8">
      <w:pPr>
        <w:spacing w:after="0" w:line="240" w:lineRule="auto"/>
      </w:pPr>
      <w:r>
        <w:separator/>
      </w:r>
    </w:p>
  </w:footnote>
  <w:footnote w:type="continuationSeparator" w:id="0">
    <w:p w:rsidR="00F4332A" w:rsidRDefault="00F4332A" w:rsidP="00607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0289"/>
    <w:multiLevelType w:val="hybridMultilevel"/>
    <w:tmpl w:val="D34EDF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2626E3"/>
    <w:multiLevelType w:val="hybridMultilevel"/>
    <w:tmpl w:val="CF1E63EE"/>
    <w:lvl w:ilvl="0" w:tplc="0409000F">
      <w:start w:val="1"/>
      <w:numFmt w:val="decimal"/>
      <w:lvlText w:val="%1."/>
      <w:lvlJc w:val="left"/>
      <w:pPr>
        <w:ind w:left="63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A50A2"/>
    <w:multiLevelType w:val="hybridMultilevel"/>
    <w:tmpl w:val="2C6CB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C2C19"/>
    <w:multiLevelType w:val="hybridMultilevel"/>
    <w:tmpl w:val="0C407146"/>
    <w:lvl w:ilvl="0" w:tplc="04090015">
      <w:start w:val="1"/>
      <w:numFmt w:val="upp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6AE057B0"/>
    <w:multiLevelType w:val="hybridMultilevel"/>
    <w:tmpl w:val="8E6C68A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E0A529B"/>
    <w:multiLevelType w:val="hybridMultilevel"/>
    <w:tmpl w:val="AF5CE3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B8"/>
    <w:rsid w:val="00020F78"/>
    <w:rsid w:val="000A2FD4"/>
    <w:rsid w:val="000D1143"/>
    <w:rsid w:val="001B2179"/>
    <w:rsid w:val="001C0D38"/>
    <w:rsid w:val="00206DD1"/>
    <w:rsid w:val="00227C42"/>
    <w:rsid w:val="00232C64"/>
    <w:rsid w:val="00274046"/>
    <w:rsid w:val="00281E0C"/>
    <w:rsid w:val="002C530A"/>
    <w:rsid w:val="002C764E"/>
    <w:rsid w:val="002F13CE"/>
    <w:rsid w:val="00305826"/>
    <w:rsid w:val="0031051E"/>
    <w:rsid w:val="00384D5C"/>
    <w:rsid w:val="00424D5F"/>
    <w:rsid w:val="00440ABA"/>
    <w:rsid w:val="004C0649"/>
    <w:rsid w:val="005373CB"/>
    <w:rsid w:val="00575F33"/>
    <w:rsid w:val="006017E5"/>
    <w:rsid w:val="00607FB8"/>
    <w:rsid w:val="00663780"/>
    <w:rsid w:val="006F1D9C"/>
    <w:rsid w:val="00801B19"/>
    <w:rsid w:val="008A25AA"/>
    <w:rsid w:val="008D568A"/>
    <w:rsid w:val="009130F5"/>
    <w:rsid w:val="00990C28"/>
    <w:rsid w:val="009B2B0F"/>
    <w:rsid w:val="009F1AA1"/>
    <w:rsid w:val="00A41FA7"/>
    <w:rsid w:val="00AA568E"/>
    <w:rsid w:val="00B47ECB"/>
    <w:rsid w:val="00BC4881"/>
    <w:rsid w:val="00BD644A"/>
    <w:rsid w:val="00C5470C"/>
    <w:rsid w:val="00CD76B4"/>
    <w:rsid w:val="00CF7F86"/>
    <w:rsid w:val="00D016CC"/>
    <w:rsid w:val="00D12501"/>
    <w:rsid w:val="00D839CB"/>
    <w:rsid w:val="00DA5502"/>
    <w:rsid w:val="00E66EDB"/>
    <w:rsid w:val="00E73F89"/>
    <w:rsid w:val="00EC6A79"/>
    <w:rsid w:val="00EE3749"/>
    <w:rsid w:val="00F13753"/>
    <w:rsid w:val="00F35AC7"/>
    <w:rsid w:val="00F4332A"/>
    <w:rsid w:val="00F76FDE"/>
    <w:rsid w:val="00FA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A402969-7689-4295-9300-49C008C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FB8"/>
  </w:style>
  <w:style w:type="paragraph" w:styleId="Footer">
    <w:name w:val="footer"/>
    <w:basedOn w:val="Normal"/>
    <w:link w:val="FooterChar"/>
    <w:uiPriority w:val="99"/>
    <w:unhideWhenUsed/>
    <w:rsid w:val="0060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FB8"/>
  </w:style>
  <w:style w:type="paragraph" w:styleId="FootnoteText">
    <w:name w:val="footnote text"/>
    <w:basedOn w:val="Normal"/>
    <w:link w:val="FootnoteTextChar"/>
    <w:uiPriority w:val="99"/>
    <w:semiHidden/>
    <w:unhideWhenUsed/>
    <w:rsid w:val="00D016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6CC"/>
    <w:rPr>
      <w:sz w:val="20"/>
      <w:szCs w:val="20"/>
    </w:rPr>
  </w:style>
  <w:style w:type="character" w:styleId="FootnoteReference">
    <w:name w:val="footnote reference"/>
    <w:basedOn w:val="DefaultParagraphFont"/>
    <w:uiPriority w:val="99"/>
    <w:semiHidden/>
    <w:unhideWhenUsed/>
    <w:rsid w:val="00D016CC"/>
    <w:rPr>
      <w:vertAlign w:val="superscript"/>
    </w:rPr>
  </w:style>
  <w:style w:type="paragraph" w:styleId="ListParagraph">
    <w:name w:val="List Paragraph"/>
    <w:basedOn w:val="Normal"/>
    <w:uiPriority w:val="34"/>
    <w:qFormat/>
    <w:rsid w:val="0031051E"/>
    <w:pPr>
      <w:ind w:left="720"/>
      <w:contextualSpacing/>
    </w:pPr>
  </w:style>
  <w:style w:type="paragraph" w:styleId="BalloonText">
    <w:name w:val="Balloon Text"/>
    <w:basedOn w:val="Normal"/>
    <w:link w:val="BalloonTextChar"/>
    <w:uiPriority w:val="99"/>
    <w:semiHidden/>
    <w:unhideWhenUsed/>
    <w:rsid w:val="00B4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E077-67B0-4366-A2FB-E40E4412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Harper</dc:creator>
  <cp:keywords/>
  <dc:description/>
  <cp:lastModifiedBy>Linda Manley</cp:lastModifiedBy>
  <cp:revision>2</cp:revision>
  <cp:lastPrinted>2017-11-02T12:31:00Z</cp:lastPrinted>
  <dcterms:created xsi:type="dcterms:W3CDTF">2017-11-02T12:35:00Z</dcterms:created>
  <dcterms:modified xsi:type="dcterms:W3CDTF">2017-11-02T12:35:00Z</dcterms:modified>
</cp:coreProperties>
</file>