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20A" w:rsidRDefault="001A520A">
      <w:pPr>
        <w:rPr>
          <w:sz w:val="24"/>
        </w:rPr>
      </w:pPr>
    </w:p>
    <w:p w:rsidR="001A520A" w:rsidRDefault="001A520A">
      <w:pPr>
        <w:rPr>
          <w:sz w:val="24"/>
        </w:rPr>
      </w:pPr>
    </w:p>
    <w:p w:rsidR="001A520A" w:rsidRDefault="001A520A" w:rsidP="00CD02D7">
      <w:pPr>
        <w:jc w:val="center"/>
        <w:rPr>
          <w:sz w:val="24"/>
        </w:rPr>
      </w:pPr>
    </w:p>
    <w:p w:rsidR="001A520A" w:rsidRDefault="001A520A" w:rsidP="00CD02D7">
      <w:pPr>
        <w:jc w:val="center"/>
        <w:rPr>
          <w:sz w:val="24"/>
        </w:rPr>
      </w:pPr>
    </w:p>
    <w:p w:rsidR="001A520A" w:rsidRDefault="001A520A" w:rsidP="00F940E7">
      <w:pPr>
        <w:ind w:right="-396"/>
        <w:jc w:val="right"/>
        <w:rPr>
          <w:sz w:val="32"/>
        </w:rPr>
      </w:pPr>
    </w:p>
    <w:p w:rsidR="001A520A" w:rsidRPr="00FA76BE" w:rsidRDefault="00275D12" w:rsidP="00222662">
      <w:pPr>
        <w:pStyle w:val="Heading1"/>
        <w:ind w:right="-396"/>
        <w:jc w:val="right"/>
      </w:pPr>
      <w:r>
        <w:rPr>
          <w:b w:val="0"/>
          <w:noProof/>
          <w:sz w:val="32"/>
        </w:rPr>
        <w:lastRenderedPageBreak/>
        <w:drawing>
          <wp:anchor distT="0" distB="0" distL="114300" distR="114300" simplePos="0" relativeHeight="251658240" behindDoc="1" locked="0" layoutInCell="1" allowOverlap="1">
            <wp:simplePos x="0" y="0"/>
            <wp:positionH relativeFrom="column">
              <wp:posOffset>-306705</wp:posOffset>
            </wp:positionH>
            <wp:positionV relativeFrom="paragraph">
              <wp:posOffset>-837565</wp:posOffset>
            </wp:positionV>
            <wp:extent cx="2133600" cy="1476375"/>
            <wp:effectExtent l="19050" t="0" r="0" b="0"/>
            <wp:wrapTight wrapText="bothSides">
              <wp:wrapPolygon edited="0">
                <wp:start x="-193" y="0"/>
                <wp:lineTo x="-193" y="21461"/>
                <wp:lineTo x="21600" y="21461"/>
                <wp:lineTo x="21600" y="0"/>
                <wp:lineTo x="-193" y="0"/>
              </wp:wrapPolygon>
            </wp:wrapTight>
            <wp:docPr id="2" name="Picture 1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cwater_water_is_life"/>
                    <pic:cNvPicPr>
                      <a:picLocks noChangeAspect="1" noChangeArrowheads="1"/>
                    </pic:cNvPicPr>
                  </pic:nvPicPr>
                  <pic:blipFill>
                    <a:blip r:embed="rId7"/>
                    <a:srcRect/>
                    <a:stretch>
                      <a:fillRect/>
                    </a:stretch>
                  </pic:blipFill>
                  <pic:spPr bwMode="auto">
                    <a:xfrm>
                      <a:off x="0" y="0"/>
                      <a:ext cx="2133600" cy="1476375"/>
                    </a:xfrm>
                    <a:prstGeom prst="rect">
                      <a:avLst/>
                    </a:prstGeom>
                    <a:noFill/>
                  </pic:spPr>
                </pic:pic>
              </a:graphicData>
            </a:graphic>
          </wp:anchor>
        </w:drawing>
      </w:r>
      <w:r w:rsidR="00C657CD" w:rsidRPr="00C657CD">
        <w:rPr>
          <w:b w:val="0"/>
          <w:sz w:val="32"/>
        </w:rPr>
      </w:r>
      <w:r w:rsidR="00C657CD" w:rsidRPr="00C657CD">
        <w:rPr>
          <w:b w:val="0"/>
          <w:sz w:val="32"/>
        </w:rPr>
        <w:pict>
          <v:shapetype id="_x0000_t202" coordsize="21600,21600" o:spt="202" path="m,l,21600r21600,l21600,xe">
            <v:stroke joinstyle="miter"/>
            <v:path gradientshapeok="t" o:connecttype="rect"/>
          </v:shapetype>
          <v:shape id="_x0000_s1026" type="#_x0000_t202" style="width:285.25pt;height:45.2pt;mso-left-percent:-10001;mso-top-percent:-10001;mso-position-horizontal:absolute;mso-position-horizontal-relative:char;mso-position-vertical:absolute;mso-position-vertical-relative:line;mso-left-percent:-10001;mso-top-percent:-10001" stroked="f">
            <v:textbox style="mso-next-textbox:#_x0000_s1026">
              <w:txbxContent>
                <w:p w:rsidR="001A520A" w:rsidRPr="00B83051" w:rsidRDefault="001A520A" w:rsidP="00FA76BE">
                  <w:pPr>
                    <w:jc w:val="right"/>
                    <w:rPr>
                      <w:rFonts w:ascii="Arial" w:hAnsi="Arial" w:cs="Arial"/>
                      <w:b/>
                      <w:sz w:val="32"/>
                    </w:rPr>
                  </w:pPr>
                  <w:smartTag w:uri="urn:schemas-microsoft-com:office:smarttags" w:element="State">
                    <w:smartTag w:uri="urn:schemas-microsoft-com:office:smarttags" w:element="place">
                      <w:r w:rsidRPr="00B83051">
                        <w:rPr>
                          <w:rFonts w:ascii="Arial" w:hAnsi="Arial" w:cs="Arial"/>
                          <w:b/>
                          <w:sz w:val="32"/>
                        </w:rPr>
                        <w:t>DISTRICT OF COLUMBIA</w:t>
                      </w:r>
                    </w:smartTag>
                  </w:smartTag>
                </w:p>
                <w:p w:rsidR="001A520A" w:rsidRPr="00B83051" w:rsidRDefault="001A520A" w:rsidP="00FA76BE">
                  <w:pPr>
                    <w:jc w:val="right"/>
                    <w:rPr>
                      <w:rFonts w:ascii="Arial" w:hAnsi="Arial" w:cs="Arial"/>
                      <w:b/>
                    </w:rPr>
                  </w:pPr>
                  <w:r w:rsidRPr="00B83051">
                    <w:rPr>
                      <w:rFonts w:ascii="Arial" w:hAnsi="Arial" w:cs="Arial"/>
                      <w:b/>
                      <w:sz w:val="32"/>
                    </w:rPr>
                    <w:t>WATER AND SEWER AUTHORITY</w:t>
                  </w:r>
                </w:p>
                <w:p w:rsidR="001A520A" w:rsidRDefault="001A520A" w:rsidP="00FA76BE"/>
              </w:txbxContent>
            </v:textbox>
            <w10:wrap type="none"/>
            <w10:anchorlock/>
          </v:shape>
        </w:pict>
      </w:r>
    </w:p>
    <w:p w:rsidR="001A520A" w:rsidRDefault="001A520A" w:rsidP="001B33BF">
      <w:pPr>
        <w:pStyle w:val="Heading1"/>
        <w:ind w:right="-396"/>
        <w:jc w:val="right"/>
      </w:pPr>
      <w:r>
        <w:t>Board of Directors</w:t>
      </w:r>
    </w:p>
    <w:p w:rsidR="001A520A" w:rsidRDefault="001A520A" w:rsidP="000F477D">
      <w:pPr>
        <w:ind w:right="-396"/>
        <w:rPr>
          <w:rFonts w:ascii="Arial" w:hAnsi="Arial"/>
          <w:sz w:val="24"/>
        </w:rPr>
      </w:pPr>
    </w:p>
    <w:p w:rsidR="001A520A" w:rsidRDefault="001A520A" w:rsidP="000F477D">
      <w:pPr>
        <w:ind w:right="-396"/>
        <w:rPr>
          <w:rFonts w:ascii="Arial" w:hAnsi="Arial"/>
          <w:sz w:val="24"/>
        </w:rPr>
      </w:pPr>
    </w:p>
    <w:p w:rsidR="001A520A" w:rsidRPr="00222662" w:rsidRDefault="001A520A" w:rsidP="00C97C6D">
      <w:pPr>
        <w:pStyle w:val="BodyText2"/>
        <w:rPr>
          <w:rStyle w:val="eventtitle"/>
          <w:rFonts w:cs="Arial"/>
          <w:szCs w:val="24"/>
        </w:rPr>
      </w:pPr>
      <w:r w:rsidRPr="00222662">
        <w:rPr>
          <w:szCs w:val="24"/>
        </w:rPr>
        <w:t>Audit Committee</w:t>
      </w:r>
    </w:p>
    <w:p w:rsidR="001A520A" w:rsidRPr="00222662" w:rsidRDefault="001A520A" w:rsidP="00753D9B">
      <w:pPr>
        <w:rPr>
          <w:rFonts w:ascii="Arial" w:hAnsi="Arial" w:cs="Arial"/>
          <w:sz w:val="24"/>
          <w:szCs w:val="24"/>
        </w:rPr>
      </w:pPr>
    </w:p>
    <w:p w:rsidR="001A520A" w:rsidRPr="00222662" w:rsidRDefault="00637668" w:rsidP="001B33BF">
      <w:pPr>
        <w:pStyle w:val="Heading2"/>
        <w:ind w:right="-396"/>
        <w:jc w:val="right"/>
        <w:rPr>
          <w:rFonts w:cs="Arial"/>
          <w:szCs w:val="24"/>
        </w:rPr>
      </w:pPr>
      <w:r w:rsidRPr="00222662">
        <w:rPr>
          <w:rFonts w:cs="Arial"/>
          <w:szCs w:val="24"/>
        </w:rPr>
        <w:t>Thursday</w:t>
      </w:r>
      <w:r w:rsidR="001A520A" w:rsidRPr="00222662">
        <w:rPr>
          <w:rFonts w:cs="Arial"/>
          <w:szCs w:val="24"/>
        </w:rPr>
        <w:t xml:space="preserve">, </w:t>
      </w:r>
      <w:r w:rsidR="00B83051" w:rsidRPr="00222662">
        <w:rPr>
          <w:rFonts w:cs="Arial"/>
          <w:szCs w:val="24"/>
        </w:rPr>
        <w:t>October</w:t>
      </w:r>
      <w:r w:rsidR="003B23C9" w:rsidRPr="00222662">
        <w:rPr>
          <w:rFonts w:cs="Arial"/>
          <w:szCs w:val="24"/>
        </w:rPr>
        <w:t xml:space="preserve"> 2</w:t>
      </w:r>
      <w:r w:rsidR="001A520A" w:rsidRPr="00222662">
        <w:rPr>
          <w:rFonts w:cs="Arial"/>
          <w:szCs w:val="24"/>
        </w:rPr>
        <w:t>, 201</w:t>
      </w:r>
      <w:r w:rsidR="00084789" w:rsidRPr="00222662">
        <w:rPr>
          <w:rFonts w:cs="Arial"/>
          <w:szCs w:val="24"/>
        </w:rPr>
        <w:t>4</w:t>
      </w:r>
    </w:p>
    <w:p w:rsidR="001A520A" w:rsidRPr="00222662" w:rsidRDefault="001A520A" w:rsidP="00883D50">
      <w:pPr>
        <w:rPr>
          <w:rFonts w:ascii="Arial" w:hAnsi="Arial" w:cs="Arial"/>
          <w:sz w:val="24"/>
          <w:szCs w:val="24"/>
        </w:rPr>
      </w:pPr>
      <w:r w:rsidRPr="00222662">
        <w:rPr>
          <w:rFonts w:ascii="Arial" w:hAnsi="Arial" w:cs="Arial"/>
          <w:sz w:val="24"/>
          <w:szCs w:val="24"/>
        </w:rPr>
        <w:tab/>
      </w:r>
      <w:r w:rsidRPr="00222662">
        <w:rPr>
          <w:rFonts w:ascii="Arial" w:hAnsi="Arial" w:cs="Arial"/>
          <w:sz w:val="24"/>
          <w:szCs w:val="24"/>
        </w:rPr>
        <w:tab/>
      </w:r>
      <w:r w:rsidRPr="00222662">
        <w:rPr>
          <w:rFonts w:ascii="Arial" w:hAnsi="Arial" w:cs="Arial"/>
          <w:sz w:val="24"/>
          <w:szCs w:val="24"/>
        </w:rPr>
        <w:tab/>
      </w:r>
      <w:r w:rsidRPr="00222662">
        <w:rPr>
          <w:rFonts w:ascii="Arial" w:hAnsi="Arial" w:cs="Arial"/>
          <w:sz w:val="24"/>
          <w:szCs w:val="24"/>
        </w:rPr>
        <w:tab/>
      </w:r>
      <w:r w:rsidRPr="00222662">
        <w:rPr>
          <w:rFonts w:ascii="Arial" w:hAnsi="Arial" w:cs="Arial"/>
          <w:sz w:val="24"/>
          <w:szCs w:val="24"/>
        </w:rPr>
        <w:tab/>
      </w:r>
    </w:p>
    <w:p w:rsidR="001A520A" w:rsidRPr="00222662" w:rsidRDefault="001A520A" w:rsidP="00D06B02">
      <w:pPr>
        <w:ind w:right="-396"/>
        <w:jc w:val="right"/>
        <w:rPr>
          <w:rFonts w:ascii="Arial" w:hAnsi="Arial" w:cs="Arial"/>
          <w:i/>
          <w:sz w:val="24"/>
          <w:szCs w:val="24"/>
        </w:rPr>
      </w:pPr>
      <w:r w:rsidRPr="00222662">
        <w:rPr>
          <w:rFonts w:ascii="Arial" w:hAnsi="Arial" w:cs="Arial"/>
          <w:i/>
          <w:sz w:val="24"/>
          <w:szCs w:val="24"/>
        </w:rPr>
        <w:tab/>
      </w:r>
      <w:r w:rsidRPr="00222662">
        <w:rPr>
          <w:rFonts w:ascii="Arial" w:hAnsi="Arial" w:cs="Arial"/>
          <w:i/>
          <w:sz w:val="24"/>
          <w:szCs w:val="24"/>
        </w:rPr>
        <w:tab/>
      </w:r>
      <w:r w:rsidRPr="00222662">
        <w:rPr>
          <w:rFonts w:ascii="Arial" w:hAnsi="Arial" w:cs="Arial"/>
          <w:i/>
          <w:sz w:val="24"/>
          <w:szCs w:val="24"/>
        </w:rPr>
        <w:tab/>
      </w:r>
      <w:r w:rsidRPr="00222662">
        <w:rPr>
          <w:rFonts w:ascii="Arial" w:hAnsi="Arial" w:cs="Arial"/>
          <w:i/>
          <w:sz w:val="24"/>
          <w:szCs w:val="24"/>
        </w:rPr>
        <w:tab/>
      </w:r>
      <w:r w:rsidRPr="00222662">
        <w:rPr>
          <w:rFonts w:ascii="Arial" w:hAnsi="Arial" w:cs="Arial"/>
          <w:i/>
          <w:sz w:val="24"/>
          <w:szCs w:val="24"/>
        </w:rPr>
        <w:tab/>
        <w:t xml:space="preserve">  </w:t>
      </w:r>
      <w:r w:rsidRPr="00222662">
        <w:rPr>
          <w:rFonts w:ascii="Arial" w:hAnsi="Arial" w:cs="Arial"/>
          <w:i/>
          <w:sz w:val="24"/>
          <w:szCs w:val="24"/>
        </w:rPr>
        <w:tab/>
      </w:r>
      <w:r w:rsidR="00222662" w:rsidRPr="00222662">
        <w:rPr>
          <w:rFonts w:ascii="Arial" w:hAnsi="Arial" w:cs="Arial"/>
          <w:i/>
          <w:sz w:val="24"/>
          <w:szCs w:val="24"/>
        </w:rPr>
        <w:t>10</w:t>
      </w:r>
      <w:r w:rsidR="00BF7C1C" w:rsidRPr="00222662">
        <w:rPr>
          <w:rFonts w:ascii="Arial" w:hAnsi="Arial" w:cs="Arial"/>
          <w:i/>
          <w:sz w:val="24"/>
          <w:szCs w:val="24"/>
        </w:rPr>
        <w:t>:30</w:t>
      </w:r>
      <w:r w:rsidRPr="00222662">
        <w:rPr>
          <w:rFonts w:ascii="Arial" w:hAnsi="Arial" w:cs="Arial"/>
          <w:i/>
          <w:sz w:val="24"/>
          <w:szCs w:val="24"/>
        </w:rPr>
        <w:t xml:space="preserve"> a.m.</w:t>
      </w:r>
    </w:p>
    <w:p w:rsidR="001A520A" w:rsidRPr="00222662" w:rsidRDefault="001A520A">
      <w:pPr>
        <w:ind w:right="-396"/>
        <w:rPr>
          <w:rFonts w:ascii="Arial" w:hAnsi="Arial" w:cs="Arial"/>
          <w:iCs/>
          <w:sz w:val="24"/>
          <w:szCs w:val="24"/>
        </w:rPr>
      </w:pPr>
    </w:p>
    <w:p w:rsidR="001A520A" w:rsidRPr="00222662" w:rsidRDefault="00222662" w:rsidP="00222662">
      <w:pPr>
        <w:ind w:right="-396"/>
        <w:jc w:val="right"/>
        <w:rPr>
          <w:rFonts w:ascii="Arial" w:hAnsi="Arial" w:cs="Arial"/>
          <w:i/>
          <w:sz w:val="24"/>
          <w:szCs w:val="24"/>
        </w:rPr>
      </w:pPr>
      <w:r w:rsidRPr="00222662">
        <w:rPr>
          <w:rFonts w:ascii="Arial" w:hAnsi="Arial" w:cs="Arial"/>
          <w:i/>
          <w:sz w:val="24"/>
          <w:szCs w:val="24"/>
        </w:rPr>
        <w:t>Meeting Minutes</w:t>
      </w:r>
    </w:p>
    <w:p w:rsidR="00086A61" w:rsidRPr="00222662" w:rsidRDefault="00086A61">
      <w:pPr>
        <w:ind w:right="-396"/>
        <w:rPr>
          <w:rFonts w:ascii="Arial" w:hAnsi="Arial" w:cs="Arial"/>
          <w:i/>
          <w:sz w:val="24"/>
          <w:szCs w:val="24"/>
        </w:rPr>
      </w:pPr>
    </w:p>
    <w:p w:rsidR="00086A61" w:rsidRDefault="00086A61">
      <w:pPr>
        <w:ind w:right="-396"/>
        <w:rPr>
          <w:i/>
          <w:sz w:val="24"/>
        </w:rPr>
      </w:pPr>
    </w:p>
    <w:p w:rsidR="00086A61" w:rsidRDefault="00086A61">
      <w:pPr>
        <w:ind w:right="-396"/>
        <w:rPr>
          <w:i/>
          <w:sz w:val="24"/>
        </w:rPr>
      </w:pPr>
    </w:p>
    <w:p w:rsidR="00222662" w:rsidRDefault="00222662">
      <w:pPr>
        <w:ind w:right="-396"/>
        <w:rPr>
          <w:i/>
          <w:sz w:val="24"/>
        </w:rPr>
        <w:sectPr w:rsidR="00222662" w:rsidSect="001147CF">
          <w:pgSz w:w="12240" w:h="15840"/>
          <w:pgMar w:top="1152" w:right="1728" w:bottom="576" w:left="1728" w:header="720" w:footer="720" w:gutter="0"/>
          <w:cols w:num="2" w:space="720" w:equalWidth="0">
            <w:col w:w="2880" w:space="720"/>
            <w:col w:w="5184"/>
          </w:cols>
        </w:sectPr>
      </w:pPr>
    </w:p>
    <w:p w:rsidR="00BF7C1C" w:rsidRPr="00275D12" w:rsidRDefault="00222662" w:rsidP="00BF7C1C">
      <w:pPr>
        <w:tabs>
          <w:tab w:val="right" w:leader="dot" w:pos="9450"/>
        </w:tabs>
        <w:rPr>
          <w:b/>
          <w:sz w:val="24"/>
          <w:szCs w:val="24"/>
          <w:u w:val="single"/>
        </w:rPr>
      </w:pPr>
      <w:r w:rsidRPr="00275D12">
        <w:rPr>
          <w:b/>
          <w:sz w:val="24"/>
          <w:szCs w:val="24"/>
          <w:u w:val="single"/>
        </w:rPr>
        <w:lastRenderedPageBreak/>
        <w:t>COMMITTEE MEMBERS PRESENT</w:t>
      </w:r>
    </w:p>
    <w:p w:rsidR="00222662" w:rsidRPr="00275D12" w:rsidRDefault="00222662" w:rsidP="00BF7C1C">
      <w:pPr>
        <w:tabs>
          <w:tab w:val="right" w:leader="dot" w:pos="9450"/>
        </w:tabs>
        <w:rPr>
          <w:sz w:val="24"/>
          <w:szCs w:val="24"/>
        </w:rPr>
      </w:pPr>
      <w:r w:rsidRPr="00275D12">
        <w:rPr>
          <w:sz w:val="24"/>
          <w:szCs w:val="24"/>
        </w:rPr>
        <w:t>Nicholas Majett, Chairman</w:t>
      </w:r>
    </w:p>
    <w:p w:rsidR="00222662" w:rsidRPr="0054685F" w:rsidRDefault="0054685F" w:rsidP="00BF7C1C">
      <w:pPr>
        <w:tabs>
          <w:tab w:val="right" w:leader="dot" w:pos="9450"/>
        </w:tabs>
        <w:rPr>
          <w:sz w:val="24"/>
          <w:szCs w:val="24"/>
          <w:highlight w:val="yellow"/>
        </w:rPr>
      </w:pPr>
      <w:r>
        <w:rPr>
          <w:sz w:val="24"/>
          <w:szCs w:val="24"/>
        </w:rPr>
        <w:t>Edward Long, Jr.</w:t>
      </w:r>
    </w:p>
    <w:p w:rsidR="00222662" w:rsidRDefault="00222662" w:rsidP="00BF7C1C">
      <w:pPr>
        <w:tabs>
          <w:tab w:val="right" w:leader="dot" w:pos="9450"/>
        </w:tabs>
        <w:rPr>
          <w:sz w:val="24"/>
          <w:szCs w:val="24"/>
        </w:rPr>
      </w:pPr>
      <w:r w:rsidRPr="0054685F">
        <w:rPr>
          <w:sz w:val="24"/>
          <w:szCs w:val="24"/>
        </w:rPr>
        <w:t xml:space="preserve">Ellen Boardman </w:t>
      </w:r>
    </w:p>
    <w:p w:rsidR="003C289D" w:rsidRPr="00275D12" w:rsidRDefault="003C289D" w:rsidP="00BF7C1C">
      <w:pPr>
        <w:tabs>
          <w:tab w:val="right" w:leader="dot" w:pos="9450"/>
        </w:tabs>
        <w:rPr>
          <w:sz w:val="24"/>
          <w:szCs w:val="24"/>
        </w:rPr>
      </w:pPr>
      <w:r w:rsidRPr="003C289D">
        <w:rPr>
          <w:sz w:val="24"/>
          <w:szCs w:val="24"/>
        </w:rPr>
        <w:t xml:space="preserve">Shirley Branch </w:t>
      </w:r>
    </w:p>
    <w:p w:rsidR="0054685F" w:rsidRDefault="0054685F" w:rsidP="00BF7C1C">
      <w:pPr>
        <w:tabs>
          <w:tab w:val="right" w:leader="dot" w:pos="9450"/>
        </w:tabs>
        <w:rPr>
          <w:b/>
          <w:sz w:val="24"/>
          <w:szCs w:val="24"/>
          <w:u w:val="single"/>
        </w:rPr>
      </w:pPr>
    </w:p>
    <w:p w:rsidR="00275D12" w:rsidRPr="00B16FD9" w:rsidRDefault="00275D12" w:rsidP="00BF7C1C">
      <w:pPr>
        <w:tabs>
          <w:tab w:val="right" w:leader="dot" w:pos="9450"/>
        </w:tabs>
        <w:rPr>
          <w:b/>
          <w:sz w:val="24"/>
          <w:szCs w:val="24"/>
          <w:u w:val="single"/>
        </w:rPr>
      </w:pPr>
      <w:r w:rsidRPr="00B16FD9">
        <w:rPr>
          <w:b/>
          <w:sz w:val="24"/>
          <w:szCs w:val="24"/>
          <w:u w:val="single"/>
        </w:rPr>
        <w:t>INTERNAL AUDIT STAFF PRESENT</w:t>
      </w:r>
    </w:p>
    <w:p w:rsidR="003C289D" w:rsidRDefault="003C289D" w:rsidP="00BF7C1C">
      <w:pPr>
        <w:tabs>
          <w:tab w:val="right" w:leader="dot" w:pos="9450"/>
        </w:tabs>
        <w:rPr>
          <w:sz w:val="24"/>
          <w:szCs w:val="24"/>
        </w:rPr>
      </w:pPr>
      <w:r>
        <w:rPr>
          <w:sz w:val="24"/>
          <w:szCs w:val="24"/>
        </w:rPr>
        <w:t>Dan Whelan, McGladrey LLP (by telephone)</w:t>
      </w:r>
    </w:p>
    <w:p w:rsidR="003C289D" w:rsidRDefault="003C289D" w:rsidP="00BF7C1C">
      <w:pPr>
        <w:tabs>
          <w:tab w:val="right" w:leader="dot" w:pos="9450"/>
        </w:tabs>
        <w:rPr>
          <w:sz w:val="24"/>
          <w:szCs w:val="24"/>
        </w:rPr>
      </w:pPr>
      <w:r>
        <w:rPr>
          <w:sz w:val="24"/>
          <w:szCs w:val="24"/>
        </w:rPr>
        <w:t>Pat Hagan, McGladrey LLP (by telephone)</w:t>
      </w:r>
    </w:p>
    <w:p w:rsidR="00275D12" w:rsidRDefault="00B16FD9" w:rsidP="00BF7C1C">
      <w:pPr>
        <w:tabs>
          <w:tab w:val="right" w:leader="dot" w:pos="9450"/>
        </w:tabs>
        <w:rPr>
          <w:sz w:val="24"/>
          <w:szCs w:val="24"/>
        </w:rPr>
      </w:pPr>
      <w:r>
        <w:rPr>
          <w:sz w:val="24"/>
          <w:szCs w:val="24"/>
        </w:rPr>
        <w:t>Jennifer Murtha, McGladrey LLP</w:t>
      </w:r>
    </w:p>
    <w:p w:rsidR="00B16FD9" w:rsidRDefault="00B16FD9" w:rsidP="00BF7C1C">
      <w:pPr>
        <w:tabs>
          <w:tab w:val="right" w:leader="dot" w:pos="9450"/>
        </w:tabs>
        <w:rPr>
          <w:sz w:val="24"/>
          <w:szCs w:val="24"/>
        </w:rPr>
      </w:pPr>
      <w:r>
        <w:rPr>
          <w:sz w:val="24"/>
          <w:szCs w:val="24"/>
        </w:rPr>
        <w:t>Charles Barley Jr., McGladrey LLP</w:t>
      </w:r>
    </w:p>
    <w:p w:rsidR="003C289D" w:rsidRDefault="00B16FD9" w:rsidP="00BF7C1C">
      <w:pPr>
        <w:tabs>
          <w:tab w:val="right" w:leader="dot" w:pos="9450"/>
        </w:tabs>
        <w:rPr>
          <w:sz w:val="24"/>
          <w:szCs w:val="24"/>
        </w:rPr>
      </w:pPr>
      <w:r>
        <w:rPr>
          <w:sz w:val="24"/>
          <w:szCs w:val="24"/>
        </w:rPr>
        <w:t>Jill Reyes, McGladrey LLP</w:t>
      </w:r>
    </w:p>
    <w:p w:rsidR="00B16FD9" w:rsidRPr="00275D12" w:rsidRDefault="00B16FD9" w:rsidP="00BF7C1C">
      <w:pPr>
        <w:tabs>
          <w:tab w:val="right" w:leader="dot" w:pos="9450"/>
        </w:tabs>
        <w:rPr>
          <w:sz w:val="24"/>
          <w:szCs w:val="24"/>
        </w:rPr>
      </w:pPr>
      <w:r>
        <w:rPr>
          <w:sz w:val="24"/>
          <w:szCs w:val="24"/>
        </w:rPr>
        <w:t>Kelly Johnson, McGladrey LLP</w:t>
      </w:r>
    </w:p>
    <w:p w:rsidR="003C289D" w:rsidRDefault="003C289D" w:rsidP="00BF7C1C">
      <w:pPr>
        <w:tabs>
          <w:tab w:val="right" w:leader="dot" w:pos="9450"/>
        </w:tabs>
        <w:rPr>
          <w:b/>
          <w:sz w:val="24"/>
          <w:szCs w:val="24"/>
          <w:u w:val="single"/>
        </w:rPr>
      </w:pPr>
    </w:p>
    <w:p w:rsidR="00275D12" w:rsidRPr="00275D12" w:rsidRDefault="00275D12" w:rsidP="00BF7C1C">
      <w:pPr>
        <w:tabs>
          <w:tab w:val="right" w:leader="dot" w:pos="9450"/>
        </w:tabs>
        <w:rPr>
          <w:b/>
          <w:sz w:val="24"/>
          <w:szCs w:val="24"/>
          <w:u w:val="single"/>
        </w:rPr>
      </w:pPr>
      <w:r w:rsidRPr="00275D12">
        <w:rPr>
          <w:b/>
          <w:sz w:val="24"/>
          <w:szCs w:val="24"/>
          <w:u w:val="single"/>
        </w:rPr>
        <w:t>DC WATER STAFF PRESENT</w:t>
      </w:r>
    </w:p>
    <w:p w:rsidR="00275D12" w:rsidRPr="00275D12" w:rsidRDefault="00275D12" w:rsidP="00BF7C1C">
      <w:pPr>
        <w:tabs>
          <w:tab w:val="right" w:leader="dot" w:pos="9450"/>
        </w:tabs>
        <w:rPr>
          <w:sz w:val="24"/>
          <w:szCs w:val="24"/>
        </w:rPr>
      </w:pPr>
      <w:r w:rsidRPr="00275D12">
        <w:rPr>
          <w:sz w:val="24"/>
          <w:szCs w:val="24"/>
        </w:rPr>
        <w:t>George Hawkins, General Manager</w:t>
      </w:r>
    </w:p>
    <w:p w:rsidR="00275D12" w:rsidRPr="00275D12" w:rsidRDefault="00275D12" w:rsidP="00BF7C1C">
      <w:pPr>
        <w:tabs>
          <w:tab w:val="right" w:leader="dot" w:pos="9450"/>
        </w:tabs>
        <w:rPr>
          <w:sz w:val="24"/>
          <w:szCs w:val="24"/>
        </w:rPr>
      </w:pPr>
      <w:r w:rsidRPr="00275D12">
        <w:rPr>
          <w:sz w:val="24"/>
          <w:szCs w:val="24"/>
        </w:rPr>
        <w:t>Mark Kim, Chief Financial Officer</w:t>
      </w:r>
    </w:p>
    <w:p w:rsidR="00275D12" w:rsidRPr="00275D12" w:rsidRDefault="002E7A36" w:rsidP="00BF7C1C">
      <w:pPr>
        <w:tabs>
          <w:tab w:val="right" w:leader="dot" w:pos="9450"/>
        </w:tabs>
        <w:rPr>
          <w:sz w:val="24"/>
          <w:szCs w:val="24"/>
        </w:rPr>
      </w:pPr>
      <w:r w:rsidRPr="002E7A36">
        <w:rPr>
          <w:sz w:val="24"/>
          <w:szCs w:val="24"/>
        </w:rPr>
        <w:t>Gregory Hope</w:t>
      </w:r>
      <w:r w:rsidR="00275D12" w:rsidRPr="002E7A36">
        <w:rPr>
          <w:sz w:val="24"/>
          <w:szCs w:val="24"/>
        </w:rPr>
        <w:t xml:space="preserve">, </w:t>
      </w:r>
      <w:r w:rsidR="0054685F">
        <w:rPr>
          <w:sz w:val="24"/>
          <w:szCs w:val="24"/>
        </w:rPr>
        <w:t>Principal Counsel</w:t>
      </w:r>
    </w:p>
    <w:p w:rsidR="00275D12" w:rsidRDefault="00275D12" w:rsidP="00BF7C1C">
      <w:pPr>
        <w:tabs>
          <w:tab w:val="right" w:leader="dot" w:pos="9450"/>
        </w:tabs>
        <w:rPr>
          <w:sz w:val="24"/>
          <w:szCs w:val="24"/>
        </w:rPr>
      </w:pPr>
      <w:r w:rsidRPr="00275D12">
        <w:rPr>
          <w:sz w:val="24"/>
          <w:szCs w:val="24"/>
        </w:rPr>
        <w:t>Linda Manley, Secretary to the Board</w:t>
      </w:r>
    </w:p>
    <w:p w:rsidR="0054685F" w:rsidRPr="00275D12" w:rsidRDefault="0054685F" w:rsidP="00BF7C1C">
      <w:pPr>
        <w:tabs>
          <w:tab w:val="right" w:leader="dot" w:pos="9450"/>
        </w:tabs>
        <w:rPr>
          <w:sz w:val="24"/>
          <w:szCs w:val="24"/>
        </w:rPr>
      </w:pPr>
    </w:p>
    <w:p w:rsidR="00222662" w:rsidRDefault="00222662" w:rsidP="00BF7C1C">
      <w:pPr>
        <w:tabs>
          <w:tab w:val="right" w:leader="dot" w:pos="9450"/>
        </w:tabs>
        <w:rPr>
          <w:rFonts w:ascii="Arial" w:hAnsi="Arial"/>
          <w:sz w:val="22"/>
        </w:rPr>
      </w:pPr>
    </w:p>
    <w:p w:rsidR="00222662" w:rsidRDefault="00222662" w:rsidP="00BF7C1C">
      <w:pPr>
        <w:tabs>
          <w:tab w:val="right" w:leader="dot" w:pos="9450"/>
        </w:tabs>
        <w:rPr>
          <w:rFonts w:ascii="Arial" w:hAnsi="Arial"/>
          <w:b/>
          <w:sz w:val="22"/>
          <w:u w:val="single"/>
        </w:rPr>
      </w:pPr>
    </w:p>
    <w:p w:rsidR="00222662" w:rsidRDefault="00222662" w:rsidP="00BF7C1C">
      <w:pPr>
        <w:tabs>
          <w:tab w:val="right" w:leader="dot" w:pos="9450"/>
        </w:tabs>
        <w:rPr>
          <w:rFonts w:ascii="Arial" w:hAnsi="Arial"/>
          <w:b/>
          <w:sz w:val="22"/>
          <w:u w:val="single"/>
        </w:rPr>
      </w:pPr>
    </w:p>
    <w:p w:rsidR="00B24D5D" w:rsidRDefault="00B24D5D" w:rsidP="00BF7C1C">
      <w:pPr>
        <w:tabs>
          <w:tab w:val="right" w:leader="dot" w:pos="9450"/>
        </w:tabs>
        <w:rPr>
          <w:rFonts w:ascii="Arial" w:hAnsi="Arial"/>
          <w:b/>
          <w:sz w:val="22"/>
          <w:u w:val="single"/>
        </w:rPr>
      </w:pPr>
    </w:p>
    <w:p w:rsidR="00B24D5D" w:rsidRDefault="00B24D5D" w:rsidP="00BF7C1C">
      <w:pPr>
        <w:tabs>
          <w:tab w:val="right" w:leader="dot" w:pos="9450"/>
        </w:tabs>
        <w:rPr>
          <w:rFonts w:ascii="Arial" w:hAnsi="Arial"/>
          <w:b/>
          <w:sz w:val="22"/>
          <w:u w:val="single"/>
        </w:rPr>
      </w:pPr>
    </w:p>
    <w:p w:rsidR="00222662" w:rsidRDefault="00222662" w:rsidP="00BF7C1C">
      <w:pPr>
        <w:tabs>
          <w:tab w:val="right" w:leader="dot" w:pos="9450"/>
        </w:tabs>
        <w:rPr>
          <w:rFonts w:ascii="Arial" w:hAnsi="Arial"/>
          <w:b/>
          <w:sz w:val="22"/>
          <w:u w:val="single"/>
        </w:rPr>
      </w:pPr>
    </w:p>
    <w:p w:rsidR="00222662" w:rsidRDefault="00222662" w:rsidP="00BF7C1C">
      <w:pPr>
        <w:tabs>
          <w:tab w:val="right" w:leader="dot" w:pos="9450"/>
        </w:tabs>
        <w:rPr>
          <w:rFonts w:ascii="Arial" w:hAnsi="Arial"/>
          <w:b/>
          <w:sz w:val="22"/>
          <w:u w:val="single"/>
        </w:rPr>
        <w:sectPr w:rsidR="00222662" w:rsidSect="00222662">
          <w:headerReference w:type="even" r:id="rId8"/>
          <w:headerReference w:type="default" r:id="rId9"/>
          <w:footerReference w:type="default" r:id="rId10"/>
          <w:headerReference w:type="first" r:id="rId11"/>
          <w:footerReference w:type="first" r:id="rId12"/>
          <w:type w:val="continuous"/>
          <w:pgSz w:w="12240" w:h="15840"/>
          <w:pgMar w:top="1152" w:right="1354" w:bottom="720" w:left="1440" w:header="720" w:footer="720" w:gutter="0"/>
          <w:cols w:num="2" w:space="720"/>
          <w:docGrid w:linePitch="360"/>
        </w:sectPr>
      </w:pPr>
    </w:p>
    <w:p w:rsidR="003C289D" w:rsidRDefault="003C289D" w:rsidP="00BF7C1C">
      <w:pPr>
        <w:tabs>
          <w:tab w:val="right" w:leader="dot" w:pos="9450"/>
        </w:tabs>
        <w:rPr>
          <w:rFonts w:ascii="Arial" w:hAnsi="Arial"/>
          <w:b/>
          <w:sz w:val="22"/>
          <w:u w:val="single"/>
        </w:rPr>
      </w:pPr>
    </w:p>
    <w:p w:rsidR="003C289D" w:rsidRDefault="003C289D" w:rsidP="00BF7C1C">
      <w:pPr>
        <w:tabs>
          <w:tab w:val="right" w:leader="dot" w:pos="9450"/>
        </w:tabs>
        <w:rPr>
          <w:rFonts w:ascii="Arial" w:hAnsi="Arial"/>
          <w:b/>
          <w:sz w:val="22"/>
          <w:u w:val="single"/>
        </w:rPr>
      </w:pPr>
    </w:p>
    <w:p w:rsidR="00222662" w:rsidRPr="00B16FD9" w:rsidRDefault="00222662" w:rsidP="00BF7C1C">
      <w:pPr>
        <w:tabs>
          <w:tab w:val="right" w:leader="dot" w:pos="9450"/>
        </w:tabs>
        <w:rPr>
          <w:b/>
          <w:sz w:val="24"/>
          <w:szCs w:val="24"/>
          <w:u w:val="single"/>
        </w:rPr>
      </w:pPr>
      <w:r w:rsidRPr="00B16FD9">
        <w:rPr>
          <w:b/>
          <w:sz w:val="24"/>
          <w:szCs w:val="24"/>
          <w:u w:val="single"/>
        </w:rPr>
        <w:t>Call</w:t>
      </w:r>
      <w:r w:rsidR="00B16FD9">
        <w:rPr>
          <w:b/>
          <w:sz w:val="24"/>
          <w:szCs w:val="24"/>
          <w:u w:val="single"/>
        </w:rPr>
        <w:t xml:space="preserve"> to Order (Item 1)</w:t>
      </w:r>
    </w:p>
    <w:p w:rsidR="00222662" w:rsidRPr="00B16FD9" w:rsidRDefault="00222662" w:rsidP="00BF7C1C">
      <w:pPr>
        <w:tabs>
          <w:tab w:val="right" w:leader="dot" w:pos="9450"/>
        </w:tabs>
        <w:rPr>
          <w:sz w:val="24"/>
          <w:szCs w:val="24"/>
        </w:rPr>
      </w:pPr>
    </w:p>
    <w:p w:rsidR="00275D12" w:rsidRDefault="00275D12" w:rsidP="00BF7C1C">
      <w:pPr>
        <w:tabs>
          <w:tab w:val="right" w:leader="dot" w:pos="9450"/>
        </w:tabs>
        <w:rPr>
          <w:sz w:val="24"/>
          <w:szCs w:val="24"/>
        </w:rPr>
      </w:pPr>
      <w:r w:rsidRPr="00B16FD9">
        <w:rPr>
          <w:sz w:val="24"/>
          <w:szCs w:val="24"/>
        </w:rPr>
        <w:t>The audit committee meeting began at 10:3</w:t>
      </w:r>
      <w:r w:rsidR="00B16FD9">
        <w:rPr>
          <w:sz w:val="24"/>
          <w:szCs w:val="24"/>
        </w:rPr>
        <w:t>8</w:t>
      </w:r>
      <w:r w:rsidRPr="00B16FD9">
        <w:rPr>
          <w:sz w:val="24"/>
          <w:szCs w:val="24"/>
        </w:rPr>
        <w:t xml:space="preserve"> a.m. The meeting was called to order by Mr. Majett</w:t>
      </w:r>
      <w:r w:rsidR="00B16FD9">
        <w:rPr>
          <w:sz w:val="24"/>
          <w:szCs w:val="24"/>
        </w:rPr>
        <w:t>. Mr. Majett then turned the meeting o</w:t>
      </w:r>
      <w:r w:rsidR="009C4A4B">
        <w:rPr>
          <w:sz w:val="24"/>
          <w:szCs w:val="24"/>
        </w:rPr>
        <w:t xml:space="preserve">ver to Mr. Kim. </w:t>
      </w:r>
    </w:p>
    <w:p w:rsidR="00B16FD9" w:rsidRDefault="00B16FD9" w:rsidP="00BF7C1C">
      <w:pPr>
        <w:tabs>
          <w:tab w:val="right" w:leader="dot" w:pos="9450"/>
        </w:tabs>
        <w:rPr>
          <w:sz w:val="24"/>
          <w:szCs w:val="24"/>
        </w:rPr>
      </w:pPr>
    </w:p>
    <w:p w:rsidR="00B16FD9" w:rsidRDefault="00DD2606" w:rsidP="00BF7C1C">
      <w:pPr>
        <w:tabs>
          <w:tab w:val="right" w:leader="dot" w:pos="9450"/>
        </w:tabs>
        <w:rPr>
          <w:b/>
          <w:sz w:val="24"/>
          <w:szCs w:val="24"/>
          <w:u w:val="single"/>
        </w:rPr>
      </w:pPr>
      <w:r>
        <w:rPr>
          <w:b/>
          <w:sz w:val="24"/>
          <w:szCs w:val="24"/>
          <w:u w:val="single"/>
        </w:rPr>
        <w:t xml:space="preserve">Internal Audit Activities </w:t>
      </w:r>
      <w:r w:rsidR="00B16FD9">
        <w:rPr>
          <w:b/>
          <w:sz w:val="24"/>
          <w:szCs w:val="24"/>
          <w:u w:val="single"/>
        </w:rPr>
        <w:t>(</w:t>
      </w:r>
      <w:r>
        <w:rPr>
          <w:b/>
          <w:sz w:val="24"/>
          <w:szCs w:val="24"/>
          <w:u w:val="single"/>
        </w:rPr>
        <w:t>Item 2)</w:t>
      </w:r>
    </w:p>
    <w:p w:rsidR="00DD2606" w:rsidRDefault="00DD2606" w:rsidP="00BF7C1C">
      <w:pPr>
        <w:tabs>
          <w:tab w:val="right" w:leader="dot" w:pos="9450"/>
        </w:tabs>
        <w:rPr>
          <w:b/>
          <w:sz w:val="24"/>
          <w:szCs w:val="24"/>
          <w:u w:val="single"/>
        </w:rPr>
      </w:pPr>
    </w:p>
    <w:p w:rsidR="00BF7C1C" w:rsidRDefault="009C4A4B" w:rsidP="00BF7C1C">
      <w:pPr>
        <w:tabs>
          <w:tab w:val="right" w:leader="dot" w:pos="9450"/>
        </w:tabs>
        <w:rPr>
          <w:sz w:val="24"/>
          <w:szCs w:val="24"/>
        </w:rPr>
      </w:pPr>
      <w:r>
        <w:rPr>
          <w:sz w:val="24"/>
          <w:szCs w:val="24"/>
        </w:rPr>
        <w:t xml:space="preserve">Mr. Kim turned the meeting over to Mrs. Murtha from McGladrey </w:t>
      </w:r>
      <w:r w:rsidR="003C289D">
        <w:rPr>
          <w:sz w:val="24"/>
          <w:szCs w:val="24"/>
        </w:rPr>
        <w:t>LLP to review the FY</w:t>
      </w:r>
      <w:r>
        <w:rPr>
          <w:sz w:val="24"/>
          <w:szCs w:val="24"/>
        </w:rPr>
        <w:t>15 audit pl</w:t>
      </w:r>
      <w:r w:rsidR="003C289D">
        <w:rPr>
          <w:sz w:val="24"/>
          <w:szCs w:val="24"/>
        </w:rPr>
        <w:t>an. Mrs. Murtha indicated that Mr</w:t>
      </w:r>
      <w:r>
        <w:rPr>
          <w:sz w:val="24"/>
          <w:szCs w:val="24"/>
        </w:rPr>
        <w:t xml:space="preserve">. Dan Whelan and Mr. Pat Hagan were attending via conference call and introduced the additional McGladrey team members. Mrs. Murtha indicated that this was the core team that would be serving DC Water but as needed, subject matter experts would be utilized. </w:t>
      </w:r>
    </w:p>
    <w:p w:rsidR="009C4A4B" w:rsidRDefault="009C4A4B" w:rsidP="00BF7C1C">
      <w:pPr>
        <w:tabs>
          <w:tab w:val="right" w:leader="dot" w:pos="9450"/>
        </w:tabs>
        <w:rPr>
          <w:sz w:val="24"/>
          <w:szCs w:val="24"/>
        </w:rPr>
      </w:pPr>
    </w:p>
    <w:p w:rsidR="00071185" w:rsidRDefault="009C4A4B" w:rsidP="00BF7C1C">
      <w:pPr>
        <w:tabs>
          <w:tab w:val="right" w:leader="dot" w:pos="9450"/>
        </w:tabs>
        <w:rPr>
          <w:sz w:val="24"/>
          <w:szCs w:val="24"/>
        </w:rPr>
      </w:pPr>
      <w:r>
        <w:rPr>
          <w:sz w:val="24"/>
          <w:szCs w:val="24"/>
        </w:rPr>
        <w:t>M</w:t>
      </w:r>
      <w:r w:rsidR="00071185">
        <w:rPr>
          <w:sz w:val="24"/>
          <w:szCs w:val="24"/>
        </w:rPr>
        <w:t>r</w:t>
      </w:r>
      <w:r>
        <w:rPr>
          <w:sz w:val="24"/>
          <w:szCs w:val="24"/>
        </w:rPr>
        <w:t xml:space="preserve">s. Murtha provided a brief overview of McGladrey. She then </w:t>
      </w:r>
      <w:r w:rsidR="00E04605">
        <w:rPr>
          <w:sz w:val="24"/>
          <w:szCs w:val="24"/>
        </w:rPr>
        <w:t>began to discuss</w:t>
      </w:r>
      <w:r>
        <w:rPr>
          <w:sz w:val="24"/>
          <w:szCs w:val="24"/>
        </w:rPr>
        <w:t xml:space="preserve"> the internal audit methodology, informing the audit committee that a diagram of this methodology was also included on the back of the</w:t>
      </w:r>
      <w:r w:rsidR="00071185">
        <w:rPr>
          <w:sz w:val="24"/>
          <w:szCs w:val="24"/>
        </w:rPr>
        <w:t xml:space="preserve"> laminated handout. Mrs. Murth</w:t>
      </w:r>
      <w:r w:rsidR="00E04605">
        <w:rPr>
          <w:sz w:val="24"/>
          <w:szCs w:val="24"/>
        </w:rPr>
        <w:t>a stated the risk assessment and brainstorming step and the planning and scoping step have been completed and upon review and approval of the audit plan today, McGladrey would be able to begin the execution of the audits.</w:t>
      </w:r>
    </w:p>
    <w:p w:rsidR="00E04605" w:rsidRDefault="00E04605" w:rsidP="00BF7C1C">
      <w:pPr>
        <w:tabs>
          <w:tab w:val="right" w:leader="dot" w:pos="9450"/>
        </w:tabs>
        <w:rPr>
          <w:sz w:val="24"/>
          <w:szCs w:val="24"/>
        </w:rPr>
      </w:pPr>
    </w:p>
    <w:p w:rsidR="00E04605" w:rsidRDefault="00894646" w:rsidP="00BF7C1C">
      <w:pPr>
        <w:tabs>
          <w:tab w:val="right" w:leader="dot" w:pos="9450"/>
        </w:tabs>
        <w:rPr>
          <w:sz w:val="24"/>
          <w:szCs w:val="24"/>
        </w:rPr>
      </w:pPr>
      <w:r>
        <w:rPr>
          <w:sz w:val="24"/>
          <w:szCs w:val="24"/>
        </w:rPr>
        <w:lastRenderedPageBreak/>
        <w:t xml:space="preserve">Mrs. Murtha communicated that there are currently 75 open audit items from previous firm from the last five years. </w:t>
      </w:r>
      <w:r w:rsidR="00817D1A">
        <w:rPr>
          <w:sz w:val="24"/>
          <w:szCs w:val="24"/>
        </w:rPr>
        <w:t>She</w:t>
      </w:r>
      <w:r>
        <w:rPr>
          <w:sz w:val="24"/>
          <w:szCs w:val="24"/>
        </w:rPr>
        <w:t xml:space="preserve"> indicated that these open items and corrective actions will be reviewed and McGladrey will conduct the appropriate follow-up procedures. </w:t>
      </w:r>
    </w:p>
    <w:p w:rsidR="00894646" w:rsidRDefault="00894646" w:rsidP="00BF7C1C">
      <w:pPr>
        <w:tabs>
          <w:tab w:val="right" w:leader="dot" w:pos="9450"/>
        </w:tabs>
        <w:rPr>
          <w:sz w:val="24"/>
          <w:szCs w:val="24"/>
        </w:rPr>
      </w:pPr>
    </w:p>
    <w:p w:rsidR="00894646" w:rsidRDefault="00894646" w:rsidP="00BF7C1C">
      <w:pPr>
        <w:tabs>
          <w:tab w:val="right" w:leader="dot" w:pos="9450"/>
        </w:tabs>
        <w:rPr>
          <w:sz w:val="24"/>
          <w:szCs w:val="24"/>
        </w:rPr>
      </w:pPr>
      <w:r>
        <w:rPr>
          <w:sz w:val="24"/>
          <w:szCs w:val="24"/>
        </w:rPr>
        <w:t xml:space="preserve">Mrs. Murtha reviewed the risk assessment process </w:t>
      </w:r>
      <w:r w:rsidR="00817D1A">
        <w:rPr>
          <w:sz w:val="24"/>
          <w:szCs w:val="24"/>
        </w:rPr>
        <w:t xml:space="preserve">which began during the proposal phase. When the RFP was issued, McGladrey reviewed the website and strategic plan and began to understand DC Water’s risks and needs. She then stated the team then conducted interviews of key process owners. </w:t>
      </w:r>
    </w:p>
    <w:p w:rsidR="00817D1A" w:rsidRDefault="00817D1A" w:rsidP="00BF7C1C">
      <w:pPr>
        <w:tabs>
          <w:tab w:val="right" w:leader="dot" w:pos="9450"/>
        </w:tabs>
        <w:rPr>
          <w:sz w:val="24"/>
          <w:szCs w:val="24"/>
        </w:rPr>
      </w:pPr>
    </w:p>
    <w:p w:rsidR="00817D1A" w:rsidRDefault="00817D1A" w:rsidP="00BF7C1C">
      <w:pPr>
        <w:tabs>
          <w:tab w:val="right" w:leader="dot" w:pos="9450"/>
        </w:tabs>
        <w:rPr>
          <w:sz w:val="24"/>
          <w:szCs w:val="24"/>
        </w:rPr>
      </w:pPr>
      <w:r>
        <w:rPr>
          <w:sz w:val="24"/>
          <w:szCs w:val="24"/>
        </w:rPr>
        <w:t>Mrs. Murtha then presented the risk-based audit plan, which was detailed on the laminated handout.</w:t>
      </w:r>
      <w:r w:rsidR="003C289D">
        <w:rPr>
          <w:sz w:val="24"/>
          <w:szCs w:val="24"/>
        </w:rPr>
        <w:t xml:space="preserve"> Mr. Majett</w:t>
      </w:r>
      <w:r w:rsidR="004433B5">
        <w:rPr>
          <w:sz w:val="24"/>
          <w:szCs w:val="24"/>
        </w:rPr>
        <w:t xml:space="preserve"> asked if McGladrey was asking the committee to approve the methodology. Mr. Kim clarified that the overview was to brief the committee and that approval was needed for the fiscal year </w:t>
      </w:r>
      <w:r w:rsidR="003C289D">
        <w:rPr>
          <w:sz w:val="24"/>
          <w:szCs w:val="24"/>
        </w:rPr>
        <w:t>20</w:t>
      </w:r>
      <w:r w:rsidR="004433B5">
        <w:rPr>
          <w:sz w:val="24"/>
          <w:szCs w:val="24"/>
        </w:rPr>
        <w:t xml:space="preserve">15 audit plan. </w:t>
      </w:r>
    </w:p>
    <w:p w:rsidR="004433B5" w:rsidRDefault="004433B5" w:rsidP="00BF7C1C">
      <w:pPr>
        <w:tabs>
          <w:tab w:val="right" w:leader="dot" w:pos="9450"/>
        </w:tabs>
        <w:rPr>
          <w:sz w:val="24"/>
          <w:szCs w:val="24"/>
        </w:rPr>
      </w:pPr>
    </w:p>
    <w:p w:rsidR="004433B5" w:rsidRDefault="004433B5" w:rsidP="00BF7C1C">
      <w:pPr>
        <w:tabs>
          <w:tab w:val="right" w:leader="dot" w:pos="9450"/>
        </w:tabs>
        <w:rPr>
          <w:sz w:val="24"/>
          <w:szCs w:val="24"/>
        </w:rPr>
      </w:pPr>
      <w:r>
        <w:rPr>
          <w:sz w:val="24"/>
          <w:szCs w:val="24"/>
        </w:rPr>
        <w:t>Mrs. Murtha continued to review the laminated schematic explaining that it con</w:t>
      </w:r>
      <w:r w:rsidR="003C289D">
        <w:rPr>
          <w:sz w:val="24"/>
          <w:szCs w:val="24"/>
        </w:rPr>
        <w:t>tinued the proposed plan for FY15, FY16 and FY</w:t>
      </w:r>
      <w:r>
        <w:rPr>
          <w:sz w:val="24"/>
          <w:szCs w:val="24"/>
        </w:rPr>
        <w:t xml:space="preserve">17 and highlighted that the plan was a real-time document that can change as risks are further assessed, such as review of the 75 open items. </w:t>
      </w:r>
    </w:p>
    <w:p w:rsidR="004433B5" w:rsidRDefault="004433B5" w:rsidP="00BF7C1C">
      <w:pPr>
        <w:tabs>
          <w:tab w:val="right" w:leader="dot" w:pos="9450"/>
        </w:tabs>
        <w:rPr>
          <w:sz w:val="24"/>
          <w:szCs w:val="24"/>
        </w:rPr>
      </w:pPr>
    </w:p>
    <w:p w:rsidR="00FF3F83" w:rsidRDefault="004433B5" w:rsidP="00BF7C1C">
      <w:pPr>
        <w:tabs>
          <w:tab w:val="right" w:leader="dot" w:pos="9450"/>
        </w:tabs>
        <w:rPr>
          <w:sz w:val="24"/>
          <w:szCs w:val="24"/>
        </w:rPr>
      </w:pPr>
      <w:r>
        <w:rPr>
          <w:sz w:val="24"/>
          <w:szCs w:val="24"/>
        </w:rPr>
        <w:t xml:space="preserve">Mrs. Boardman asked for clarification of how the 75 open items are indicated on the schematic. Mrs. Murtha clarified that the yellow boxes, relating to a specific report, contains open audit items. She also highlighted that this will change moving forward and will contain the number of open items or could be closed upon completion of follow-up activity. </w:t>
      </w:r>
      <w:r w:rsidR="003C289D">
        <w:rPr>
          <w:sz w:val="24"/>
          <w:szCs w:val="24"/>
        </w:rPr>
        <w:t>Mr. Majett</w:t>
      </w:r>
      <w:r w:rsidR="00FF3F83">
        <w:rPr>
          <w:sz w:val="24"/>
          <w:szCs w:val="24"/>
        </w:rPr>
        <w:t xml:space="preserve"> asked for confirmation if the two delayed audits were included in the audit plan. Mrs.</w:t>
      </w:r>
      <w:r w:rsidR="003C289D">
        <w:rPr>
          <w:sz w:val="24"/>
          <w:szCs w:val="24"/>
        </w:rPr>
        <w:t xml:space="preserve"> Murtha confirmed that they had</w:t>
      </w:r>
      <w:r w:rsidR="00FF3F83">
        <w:rPr>
          <w:sz w:val="24"/>
          <w:szCs w:val="24"/>
        </w:rPr>
        <w:t xml:space="preserve"> been </w:t>
      </w:r>
      <w:r w:rsidR="003C289D">
        <w:rPr>
          <w:sz w:val="24"/>
          <w:szCs w:val="24"/>
        </w:rPr>
        <w:t>considered in the process of developing</w:t>
      </w:r>
      <w:r w:rsidR="00FF3F83">
        <w:rPr>
          <w:sz w:val="24"/>
          <w:szCs w:val="24"/>
        </w:rPr>
        <w:t xml:space="preserve"> the audit plan. </w:t>
      </w:r>
    </w:p>
    <w:p w:rsidR="00FF3F83" w:rsidRDefault="00FF3F83" w:rsidP="00BF7C1C">
      <w:pPr>
        <w:tabs>
          <w:tab w:val="right" w:leader="dot" w:pos="9450"/>
        </w:tabs>
        <w:rPr>
          <w:sz w:val="24"/>
          <w:szCs w:val="24"/>
        </w:rPr>
      </w:pPr>
    </w:p>
    <w:p w:rsidR="00FF3F83" w:rsidRDefault="00FF3F83" w:rsidP="00BF7C1C">
      <w:pPr>
        <w:tabs>
          <w:tab w:val="right" w:leader="dot" w:pos="9450"/>
        </w:tabs>
        <w:rPr>
          <w:sz w:val="24"/>
          <w:szCs w:val="24"/>
        </w:rPr>
      </w:pPr>
      <w:r>
        <w:rPr>
          <w:sz w:val="24"/>
          <w:szCs w:val="24"/>
        </w:rPr>
        <w:t>Mrs. Murtha directed the audit commi</w:t>
      </w:r>
      <w:r w:rsidR="003C289D">
        <w:rPr>
          <w:sz w:val="24"/>
          <w:szCs w:val="24"/>
        </w:rPr>
        <w:t>ttee to review the plan for FY</w:t>
      </w:r>
      <w:r w:rsidR="000C7685">
        <w:rPr>
          <w:sz w:val="24"/>
          <w:szCs w:val="24"/>
        </w:rPr>
        <w:t xml:space="preserve">15 and discussed each proposed audit. </w:t>
      </w:r>
      <w:r w:rsidR="00EF6BFA">
        <w:rPr>
          <w:sz w:val="24"/>
          <w:szCs w:val="24"/>
        </w:rPr>
        <w:t>Mrs. Murtha turned the meeting over to Mr. Charles Barley to discuss the four proposed</w:t>
      </w:r>
      <w:r w:rsidR="00464232">
        <w:rPr>
          <w:sz w:val="24"/>
          <w:szCs w:val="24"/>
        </w:rPr>
        <w:t xml:space="preserve"> information technology audits</w:t>
      </w:r>
      <w:r w:rsidR="00A53569">
        <w:rPr>
          <w:sz w:val="24"/>
          <w:szCs w:val="24"/>
        </w:rPr>
        <w:t xml:space="preserve"> which were also reviewed and agreed upon with DC Water’s CIO. </w:t>
      </w:r>
      <w:r w:rsidR="00464232">
        <w:rPr>
          <w:sz w:val="24"/>
          <w:szCs w:val="24"/>
        </w:rPr>
        <w:t xml:space="preserve"> </w:t>
      </w:r>
    </w:p>
    <w:p w:rsidR="00A53569" w:rsidRDefault="00A53569" w:rsidP="00BF7C1C">
      <w:pPr>
        <w:tabs>
          <w:tab w:val="right" w:leader="dot" w:pos="9450"/>
        </w:tabs>
        <w:rPr>
          <w:sz w:val="24"/>
          <w:szCs w:val="24"/>
        </w:rPr>
      </w:pPr>
    </w:p>
    <w:p w:rsidR="003C289D" w:rsidRDefault="00A53569" w:rsidP="00BF7C1C">
      <w:pPr>
        <w:tabs>
          <w:tab w:val="right" w:leader="dot" w:pos="9450"/>
        </w:tabs>
        <w:rPr>
          <w:sz w:val="24"/>
          <w:szCs w:val="24"/>
        </w:rPr>
      </w:pPr>
      <w:r>
        <w:rPr>
          <w:sz w:val="24"/>
          <w:szCs w:val="24"/>
        </w:rPr>
        <w:t>Mrs. Boardman asked how McGladrey prioritized which audits we are starting and the open items, including the procurement report a</w:t>
      </w:r>
      <w:r w:rsidR="003C289D">
        <w:rPr>
          <w:sz w:val="24"/>
          <w:szCs w:val="24"/>
        </w:rPr>
        <w:t>nd issues from FY</w:t>
      </w:r>
      <w:r>
        <w:rPr>
          <w:sz w:val="24"/>
          <w:szCs w:val="24"/>
        </w:rPr>
        <w:t xml:space="preserve">14. Mrs. Murtha explained that we will be reviewing the 75 open items and will come to the next audit committee meeting with our analysis of those open items. She also indicated the new audits </w:t>
      </w:r>
      <w:r w:rsidR="003C289D">
        <w:rPr>
          <w:sz w:val="24"/>
          <w:szCs w:val="24"/>
        </w:rPr>
        <w:t>were prioritized using a risk-</w:t>
      </w:r>
      <w:r>
        <w:rPr>
          <w:sz w:val="24"/>
          <w:szCs w:val="24"/>
        </w:rPr>
        <w:t xml:space="preserve">based approach. Mr. Long expressed the importance of </w:t>
      </w:r>
      <w:r w:rsidR="003C289D">
        <w:rPr>
          <w:sz w:val="24"/>
          <w:szCs w:val="24"/>
        </w:rPr>
        <w:t xml:space="preserve">the </w:t>
      </w:r>
      <w:r>
        <w:rPr>
          <w:sz w:val="24"/>
          <w:szCs w:val="24"/>
        </w:rPr>
        <w:t>pr</w:t>
      </w:r>
      <w:r w:rsidR="003C289D">
        <w:rPr>
          <w:sz w:val="24"/>
          <w:szCs w:val="24"/>
        </w:rPr>
        <w:t>ocurement area and his concern</w:t>
      </w:r>
      <w:r>
        <w:rPr>
          <w:sz w:val="24"/>
          <w:szCs w:val="24"/>
        </w:rPr>
        <w:t xml:space="preserve"> that the 75 open items might cause more work in FY15. Mrs. Murtha indicated that re-conducting an audit </w:t>
      </w:r>
      <w:r w:rsidR="003C289D">
        <w:rPr>
          <w:sz w:val="24"/>
          <w:szCs w:val="24"/>
        </w:rPr>
        <w:t xml:space="preserve">of procurement </w:t>
      </w:r>
      <w:r>
        <w:rPr>
          <w:sz w:val="24"/>
          <w:szCs w:val="24"/>
        </w:rPr>
        <w:t xml:space="preserve">would not be the best </w:t>
      </w:r>
      <w:r w:rsidR="003C289D">
        <w:rPr>
          <w:sz w:val="24"/>
          <w:szCs w:val="24"/>
        </w:rPr>
        <w:t>course until the</w:t>
      </w:r>
      <w:r w:rsidR="005F2AF8">
        <w:rPr>
          <w:sz w:val="24"/>
          <w:szCs w:val="24"/>
        </w:rPr>
        <w:t xml:space="preserve"> </w:t>
      </w:r>
      <w:r w:rsidR="003C289D">
        <w:rPr>
          <w:sz w:val="24"/>
          <w:szCs w:val="24"/>
        </w:rPr>
        <w:t xml:space="preserve">full reports and the currently unresolved </w:t>
      </w:r>
      <w:r w:rsidR="005F2AF8">
        <w:rPr>
          <w:sz w:val="24"/>
          <w:szCs w:val="24"/>
        </w:rPr>
        <w:t xml:space="preserve">action items </w:t>
      </w:r>
      <w:r w:rsidR="003C289D">
        <w:rPr>
          <w:sz w:val="24"/>
          <w:szCs w:val="24"/>
        </w:rPr>
        <w:t xml:space="preserve">were reviewed and understood, </w:t>
      </w:r>
      <w:r w:rsidR="008C5918">
        <w:rPr>
          <w:sz w:val="24"/>
          <w:szCs w:val="24"/>
        </w:rPr>
        <w:t xml:space="preserve">allowing McGladrey </w:t>
      </w:r>
      <w:r w:rsidR="003C289D">
        <w:rPr>
          <w:sz w:val="24"/>
          <w:szCs w:val="24"/>
        </w:rPr>
        <w:t>to better assess whether</w:t>
      </w:r>
      <w:r w:rsidR="008C5918">
        <w:rPr>
          <w:sz w:val="24"/>
          <w:szCs w:val="24"/>
        </w:rPr>
        <w:t xml:space="preserve"> a full-scope</w:t>
      </w:r>
      <w:r w:rsidR="003C289D">
        <w:rPr>
          <w:sz w:val="24"/>
          <w:szCs w:val="24"/>
        </w:rPr>
        <w:t xml:space="preserve"> audit of procurement would replace / complement another audit from the proposed annual audit plan.</w:t>
      </w:r>
    </w:p>
    <w:p w:rsidR="002136B0" w:rsidRDefault="003C289D" w:rsidP="00BF7C1C">
      <w:pPr>
        <w:tabs>
          <w:tab w:val="right" w:leader="dot" w:pos="9450"/>
        </w:tabs>
        <w:rPr>
          <w:sz w:val="24"/>
          <w:szCs w:val="24"/>
        </w:rPr>
      </w:pPr>
      <w:r>
        <w:rPr>
          <w:sz w:val="24"/>
          <w:szCs w:val="24"/>
        </w:rPr>
        <w:t xml:space="preserve"> </w:t>
      </w:r>
    </w:p>
    <w:p w:rsidR="00A53569" w:rsidRDefault="005F2AF8" w:rsidP="00BF7C1C">
      <w:pPr>
        <w:tabs>
          <w:tab w:val="right" w:leader="dot" w:pos="9450"/>
        </w:tabs>
        <w:rPr>
          <w:sz w:val="24"/>
          <w:szCs w:val="24"/>
        </w:rPr>
      </w:pPr>
      <w:r>
        <w:rPr>
          <w:sz w:val="24"/>
          <w:szCs w:val="24"/>
        </w:rPr>
        <w:t xml:space="preserve">Mr. Kim added that management is trying to balance remediating 75 outstanding audit findings which are at various stages of remediation and allowing McGladrey to conduct their own independent assessment of the risks of DC Water. </w:t>
      </w:r>
      <w:r w:rsidR="002136B0">
        <w:rPr>
          <w:sz w:val="24"/>
          <w:szCs w:val="24"/>
        </w:rPr>
        <w:t xml:space="preserve">He clarified that a lack of initiation of a new audit of procurement </w:t>
      </w:r>
      <w:r w:rsidR="008C5918">
        <w:rPr>
          <w:sz w:val="24"/>
          <w:szCs w:val="24"/>
        </w:rPr>
        <w:t>does not</w:t>
      </w:r>
      <w:r w:rsidR="002136B0">
        <w:rPr>
          <w:sz w:val="24"/>
          <w:szCs w:val="24"/>
        </w:rPr>
        <w:t xml:space="preserve"> mean that McGladrey wil</w:t>
      </w:r>
      <w:r w:rsidR="00F8137B">
        <w:rPr>
          <w:sz w:val="24"/>
          <w:szCs w:val="24"/>
        </w:rPr>
        <w:t xml:space="preserve">l not be focusing on that area. Additionally, he stated that if the audit plan needs to be re-adjusted to open an independent new audit of procurement, McGladrey will do so. </w:t>
      </w:r>
    </w:p>
    <w:p w:rsidR="00F8137B" w:rsidRDefault="00F8137B" w:rsidP="00BF7C1C">
      <w:pPr>
        <w:tabs>
          <w:tab w:val="right" w:leader="dot" w:pos="9450"/>
        </w:tabs>
        <w:rPr>
          <w:sz w:val="24"/>
          <w:szCs w:val="24"/>
        </w:rPr>
      </w:pPr>
    </w:p>
    <w:p w:rsidR="00F8137B" w:rsidRDefault="008C5918" w:rsidP="00BF7C1C">
      <w:pPr>
        <w:tabs>
          <w:tab w:val="right" w:leader="dot" w:pos="9450"/>
        </w:tabs>
        <w:rPr>
          <w:sz w:val="24"/>
          <w:szCs w:val="24"/>
        </w:rPr>
      </w:pPr>
      <w:r>
        <w:rPr>
          <w:sz w:val="24"/>
          <w:szCs w:val="24"/>
        </w:rPr>
        <w:lastRenderedPageBreak/>
        <w:t>Mrs. Boardman asked if the FY</w:t>
      </w:r>
      <w:r w:rsidR="00F8137B">
        <w:rPr>
          <w:sz w:val="24"/>
          <w:szCs w:val="24"/>
        </w:rPr>
        <w:t>15 plan contained high significance, high risk audits. Mrs. Murtha confirmed that they were. Mr. Kim added that all the open</w:t>
      </w:r>
      <w:r w:rsidR="005326AB">
        <w:rPr>
          <w:sz w:val="24"/>
          <w:szCs w:val="24"/>
        </w:rPr>
        <w:t xml:space="preserve"> audit</w:t>
      </w:r>
      <w:r w:rsidR="00F8137B">
        <w:rPr>
          <w:sz w:val="24"/>
          <w:szCs w:val="24"/>
        </w:rPr>
        <w:t xml:space="preserve"> items from the last 5 year </w:t>
      </w:r>
      <w:r w:rsidR="005326AB">
        <w:rPr>
          <w:sz w:val="24"/>
          <w:szCs w:val="24"/>
        </w:rPr>
        <w:t>span</w:t>
      </w:r>
      <w:r>
        <w:rPr>
          <w:sz w:val="24"/>
          <w:szCs w:val="24"/>
        </w:rPr>
        <w:t>ned</w:t>
      </w:r>
      <w:r w:rsidR="005326AB">
        <w:rPr>
          <w:sz w:val="24"/>
          <w:szCs w:val="24"/>
        </w:rPr>
        <w:t xml:space="preserve"> the spectrum of risk. </w:t>
      </w:r>
    </w:p>
    <w:p w:rsidR="003C7BE4" w:rsidRDefault="003C7BE4" w:rsidP="00BF7C1C">
      <w:pPr>
        <w:tabs>
          <w:tab w:val="right" w:leader="dot" w:pos="9450"/>
        </w:tabs>
        <w:rPr>
          <w:sz w:val="24"/>
          <w:szCs w:val="24"/>
        </w:rPr>
      </w:pPr>
    </w:p>
    <w:p w:rsidR="003C7BE4" w:rsidRDefault="003C7BE4" w:rsidP="00BF7C1C">
      <w:pPr>
        <w:tabs>
          <w:tab w:val="right" w:leader="dot" w:pos="9450"/>
        </w:tabs>
        <w:rPr>
          <w:sz w:val="24"/>
          <w:szCs w:val="24"/>
        </w:rPr>
      </w:pPr>
      <w:r>
        <w:rPr>
          <w:sz w:val="24"/>
          <w:szCs w:val="24"/>
        </w:rPr>
        <w:t>Mrs. Mur</w:t>
      </w:r>
      <w:r w:rsidR="008C5918">
        <w:rPr>
          <w:sz w:val="24"/>
          <w:szCs w:val="24"/>
        </w:rPr>
        <w:t>tha continued to discuss the FY15 audit plan</w:t>
      </w:r>
      <w:r>
        <w:rPr>
          <w:sz w:val="24"/>
          <w:szCs w:val="24"/>
        </w:rPr>
        <w:t xml:space="preserve">. </w:t>
      </w:r>
      <w:r w:rsidR="008C5918">
        <w:rPr>
          <w:sz w:val="24"/>
          <w:szCs w:val="24"/>
        </w:rPr>
        <w:t>She clarified that FY16 and FY17 were also</w:t>
      </w:r>
      <w:r w:rsidR="00D21859">
        <w:rPr>
          <w:sz w:val="24"/>
          <w:szCs w:val="24"/>
        </w:rPr>
        <w:t xml:space="preserve"> a </w:t>
      </w:r>
      <w:r w:rsidR="008C5918">
        <w:rPr>
          <w:sz w:val="24"/>
          <w:szCs w:val="24"/>
        </w:rPr>
        <w:t>proposed preliminary plan and that they</w:t>
      </w:r>
      <w:r w:rsidR="00D21859">
        <w:rPr>
          <w:sz w:val="24"/>
          <w:szCs w:val="24"/>
        </w:rPr>
        <w:t xml:space="preserve"> could change. Mr. Kim directed the committee to </w:t>
      </w:r>
      <w:r w:rsidR="00480129">
        <w:rPr>
          <w:sz w:val="24"/>
          <w:szCs w:val="24"/>
        </w:rPr>
        <w:t>th</w:t>
      </w:r>
      <w:r w:rsidR="008C5918">
        <w:rPr>
          <w:sz w:val="24"/>
          <w:szCs w:val="24"/>
        </w:rPr>
        <w:t>e last line in the audit plan, C</w:t>
      </w:r>
      <w:r w:rsidR="00480129">
        <w:rPr>
          <w:sz w:val="24"/>
          <w:szCs w:val="24"/>
        </w:rPr>
        <w:t xml:space="preserve">ontingency and requested audits and projects, </w:t>
      </w:r>
      <w:r w:rsidR="00D25610">
        <w:rPr>
          <w:sz w:val="24"/>
          <w:szCs w:val="24"/>
        </w:rPr>
        <w:t>noting that it was a reserve in McGladrey’s time to complete any special requests from the Board</w:t>
      </w:r>
      <w:r w:rsidR="008C5918">
        <w:rPr>
          <w:sz w:val="24"/>
          <w:szCs w:val="24"/>
        </w:rPr>
        <w:t>, Audit Committee</w:t>
      </w:r>
      <w:r w:rsidR="00D25610">
        <w:rPr>
          <w:sz w:val="24"/>
          <w:szCs w:val="24"/>
        </w:rPr>
        <w:t xml:space="preserve"> or management. </w:t>
      </w:r>
    </w:p>
    <w:p w:rsidR="0036287C" w:rsidRDefault="0036287C" w:rsidP="00BF7C1C">
      <w:pPr>
        <w:tabs>
          <w:tab w:val="right" w:leader="dot" w:pos="9450"/>
        </w:tabs>
        <w:rPr>
          <w:sz w:val="24"/>
          <w:szCs w:val="24"/>
        </w:rPr>
      </w:pPr>
    </w:p>
    <w:p w:rsidR="00CF698C" w:rsidRDefault="00CF698C" w:rsidP="00BF7C1C">
      <w:pPr>
        <w:tabs>
          <w:tab w:val="right" w:leader="dot" w:pos="9450"/>
        </w:tabs>
        <w:rPr>
          <w:sz w:val="24"/>
          <w:szCs w:val="24"/>
        </w:rPr>
      </w:pPr>
      <w:r>
        <w:rPr>
          <w:sz w:val="24"/>
          <w:szCs w:val="24"/>
        </w:rPr>
        <w:t>Mr. Hagan notified the committ</w:t>
      </w:r>
      <w:r w:rsidR="008C5918">
        <w:rPr>
          <w:sz w:val="24"/>
          <w:szCs w:val="24"/>
        </w:rPr>
        <w:t>ee that McGladrey considered</w:t>
      </w:r>
      <w:r>
        <w:rPr>
          <w:sz w:val="24"/>
          <w:szCs w:val="24"/>
        </w:rPr>
        <w:t xml:space="preserve"> major compliance subject areas as well as DC Water’s strategic initiatives. </w:t>
      </w:r>
    </w:p>
    <w:p w:rsidR="00CF698C" w:rsidRDefault="00CF698C" w:rsidP="00BF7C1C">
      <w:pPr>
        <w:tabs>
          <w:tab w:val="right" w:leader="dot" w:pos="9450"/>
        </w:tabs>
        <w:rPr>
          <w:sz w:val="24"/>
          <w:szCs w:val="24"/>
        </w:rPr>
      </w:pPr>
    </w:p>
    <w:p w:rsidR="0036287C" w:rsidRDefault="00CF698C" w:rsidP="00BF7C1C">
      <w:pPr>
        <w:tabs>
          <w:tab w:val="right" w:leader="dot" w:pos="9450"/>
        </w:tabs>
        <w:rPr>
          <w:sz w:val="24"/>
          <w:szCs w:val="24"/>
        </w:rPr>
      </w:pPr>
      <w:r>
        <w:rPr>
          <w:sz w:val="24"/>
          <w:szCs w:val="24"/>
        </w:rPr>
        <w:t>Mrs. Murtha clarified that the naming convention o</w:t>
      </w:r>
      <w:r w:rsidR="008C5918">
        <w:rPr>
          <w:sz w:val="24"/>
          <w:szCs w:val="24"/>
        </w:rPr>
        <w:t>f the procurement-</w:t>
      </w:r>
      <w:r>
        <w:rPr>
          <w:sz w:val="24"/>
          <w:szCs w:val="24"/>
        </w:rPr>
        <w:t>related audit reports remained the same from the prior auditor for Mrs. Boardman.</w:t>
      </w:r>
      <w:r w:rsidR="008C5918">
        <w:rPr>
          <w:sz w:val="24"/>
          <w:szCs w:val="24"/>
        </w:rPr>
        <w:t xml:space="preserve"> </w:t>
      </w:r>
    </w:p>
    <w:p w:rsidR="00CF698C" w:rsidRDefault="00CF698C" w:rsidP="00BF7C1C">
      <w:pPr>
        <w:tabs>
          <w:tab w:val="right" w:leader="dot" w:pos="9450"/>
        </w:tabs>
        <w:rPr>
          <w:sz w:val="24"/>
          <w:szCs w:val="24"/>
        </w:rPr>
      </w:pPr>
    </w:p>
    <w:p w:rsidR="00EA6E39" w:rsidRDefault="00CF698C" w:rsidP="00BF7C1C">
      <w:pPr>
        <w:tabs>
          <w:tab w:val="right" w:leader="dot" w:pos="9450"/>
        </w:tabs>
        <w:rPr>
          <w:sz w:val="24"/>
          <w:szCs w:val="24"/>
        </w:rPr>
      </w:pPr>
      <w:r>
        <w:rPr>
          <w:sz w:val="24"/>
          <w:szCs w:val="24"/>
        </w:rPr>
        <w:t>Mrs. Murtha</w:t>
      </w:r>
      <w:r w:rsidR="008C5918">
        <w:rPr>
          <w:sz w:val="24"/>
          <w:szCs w:val="24"/>
        </w:rPr>
        <w:t xml:space="preserve"> reviewed the next steps for the internal audit function and </w:t>
      </w:r>
      <w:r w:rsidR="00242FF9">
        <w:rPr>
          <w:sz w:val="24"/>
          <w:szCs w:val="24"/>
        </w:rPr>
        <w:t xml:space="preserve">Mr. Long clarified that the specific issues that arise from the fraud hotline need to go to the appropriate committee. </w:t>
      </w:r>
    </w:p>
    <w:p w:rsidR="00242FF9" w:rsidRDefault="00242FF9" w:rsidP="00BF7C1C">
      <w:pPr>
        <w:tabs>
          <w:tab w:val="right" w:leader="dot" w:pos="9450"/>
        </w:tabs>
        <w:rPr>
          <w:sz w:val="24"/>
          <w:szCs w:val="24"/>
        </w:rPr>
      </w:pPr>
    </w:p>
    <w:p w:rsidR="00242FF9" w:rsidRDefault="00242FF9" w:rsidP="00BF7C1C">
      <w:pPr>
        <w:tabs>
          <w:tab w:val="right" w:leader="dot" w:pos="9450"/>
        </w:tabs>
        <w:rPr>
          <w:sz w:val="24"/>
          <w:szCs w:val="24"/>
        </w:rPr>
      </w:pPr>
      <w:r>
        <w:rPr>
          <w:sz w:val="24"/>
          <w:szCs w:val="24"/>
        </w:rPr>
        <w:t xml:space="preserve">Mrs. Boardman requested clarification on the internal audit methodology diagram on the back of the audit plan schematic. Mrs. Murtha reviewed the process explaining the assessment of design effectiveness and operational effectiveness. </w:t>
      </w:r>
    </w:p>
    <w:p w:rsidR="00242FF9" w:rsidRDefault="00242FF9" w:rsidP="00BF7C1C">
      <w:pPr>
        <w:tabs>
          <w:tab w:val="right" w:leader="dot" w:pos="9450"/>
        </w:tabs>
        <w:rPr>
          <w:sz w:val="24"/>
          <w:szCs w:val="24"/>
        </w:rPr>
      </w:pPr>
    </w:p>
    <w:p w:rsidR="008C5918" w:rsidRDefault="001E1693" w:rsidP="00BF7C1C">
      <w:pPr>
        <w:tabs>
          <w:tab w:val="right" w:leader="dot" w:pos="9450"/>
        </w:tabs>
        <w:rPr>
          <w:sz w:val="24"/>
          <w:szCs w:val="24"/>
        </w:rPr>
      </w:pPr>
      <w:r>
        <w:rPr>
          <w:sz w:val="24"/>
          <w:szCs w:val="24"/>
        </w:rPr>
        <w:t xml:space="preserve">Mr. Kim indicated that McGladrey has already added value by </w:t>
      </w:r>
      <w:r w:rsidR="008C5918">
        <w:rPr>
          <w:sz w:val="24"/>
          <w:szCs w:val="24"/>
        </w:rPr>
        <w:t>suggesting that</w:t>
      </w:r>
      <w:r>
        <w:rPr>
          <w:sz w:val="24"/>
          <w:szCs w:val="24"/>
        </w:rPr>
        <w:t xml:space="preserve"> IT reports </w:t>
      </w:r>
      <w:r w:rsidR="008C5918">
        <w:rPr>
          <w:sz w:val="24"/>
          <w:szCs w:val="24"/>
        </w:rPr>
        <w:t xml:space="preserve">and related findings should not be published, </w:t>
      </w:r>
      <w:r>
        <w:rPr>
          <w:sz w:val="24"/>
          <w:szCs w:val="24"/>
        </w:rPr>
        <w:t xml:space="preserve">as that poses certain </w:t>
      </w:r>
      <w:r w:rsidR="008C5918">
        <w:rPr>
          <w:sz w:val="24"/>
          <w:szCs w:val="24"/>
        </w:rPr>
        <w:t xml:space="preserve">security-related </w:t>
      </w:r>
      <w:r>
        <w:rPr>
          <w:sz w:val="24"/>
          <w:szCs w:val="24"/>
        </w:rPr>
        <w:t xml:space="preserve">risks for the organization. He </w:t>
      </w:r>
      <w:r w:rsidR="008C5918">
        <w:rPr>
          <w:sz w:val="24"/>
          <w:szCs w:val="24"/>
        </w:rPr>
        <w:t>also suggest</w:t>
      </w:r>
      <w:r>
        <w:rPr>
          <w:sz w:val="24"/>
          <w:szCs w:val="24"/>
        </w:rPr>
        <w:t>ed that IT issues should be discussed during executive session</w:t>
      </w:r>
      <w:r w:rsidR="008C5918">
        <w:rPr>
          <w:sz w:val="24"/>
          <w:szCs w:val="24"/>
        </w:rPr>
        <w:t>, and the suggestion has been discussed with the attorney</w:t>
      </w:r>
      <w:r>
        <w:rPr>
          <w:sz w:val="24"/>
          <w:szCs w:val="24"/>
        </w:rPr>
        <w:t xml:space="preserve">. </w:t>
      </w:r>
    </w:p>
    <w:p w:rsidR="008C5918" w:rsidRDefault="008C5918" w:rsidP="00BF7C1C">
      <w:pPr>
        <w:tabs>
          <w:tab w:val="right" w:leader="dot" w:pos="9450"/>
        </w:tabs>
        <w:rPr>
          <w:sz w:val="24"/>
          <w:szCs w:val="24"/>
        </w:rPr>
      </w:pPr>
    </w:p>
    <w:p w:rsidR="001E1693" w:rsidRDefault="001E1693" w:rsidP="00BF7C1C">
      <w:pPr>
        <w:tabs>
          <w:tab w:val="right" w:leader="dot" w:pos="9450"/>
        </w:tabs>
        <w:rPr>
          <w:sz w:val="24"/>
          <w:szCs w:val="24"/>
        </w:rPr>
      </w:pPr>
      <w:r>
        <w:rPr>
          <w:sz w:val="24"/>
          <w:szCs w:val="24"/>
        </w:rPr>
        <w:t xml:space="preserve">Mr. Kim </w:t>
      </w:r>
      <w:r w:rsidR="008C5918">
        <w:rPr>
          <w:sz w:val="24"/>
          <w:szCs w:val="24"/>
        </w:rPr>
        <w:t xml:space="preserve">also </w:t>
      </w:r>
      <w:r>
        <w:rPr>
          <w:sz w:val="24"/>
          <w:szCs w:val="24"/>
        </w:rPr>
        <w:t>recommended that the audit committee meeting schedule be moved to</w:t>
      </w:r>
      <w:r w:rsidR="008C5918">
        <w:rPr>
          <w:sz w:val="24"/>
          <w:szCs w:val="24"/>
        </w:rPr>
        <w:t xml:space="preserve"> quarterly, at the committee’s pleasure</w:t>
      </w:r>
      <w:r>
        <w:rPr>
          <w:sz w:val="24"/>
          <w:szCs w:val="24"/>
        </w:rPr>
        <w:t xml:space="preserve">. Mr. Long was in agreement with quarterly meetings as long as audit reports were provided as completed. </w:t>
      </w:r>
      <w:r w:rsidR="003B1AC9">
        <w:rPr>
          <w:sz w:val="24"/>
          <w:szCs w:val="24"/>
        </w:rPr>
        <w:t xml:space="preserve">The next quarterly meeting would occur during January. </w:t>
      </w:r>
      <w:r w:rsidR="008C5918">
        <w:rPr>
          <w:sz w:val="24"/>
          <w:szCs w:val="24"/>
        </w:rPr>
        <w:t>The remaining committee members confirmed their agreement.</w:t>
      </w:r>
    </w:p>
    <w:p w:rsidR="001E1693" w:rsidRDefault="001E1693" w:rsidP="00BF7C1C">
      <w:pPr>
        <w:tabs>
          <w:tab w:val="right" w:leader="dot" w:pos="9450"/>
        </w:tabs>
        <w:rPr>
          <w:sz w:val="24"/>
          <w:szCs w:val="24"/>
        </w:rPr>
      </w:pPr>
    </w:p>
    <w:p w:rsidR="00606D42" w:rsidRDefault="00B16FD9" w:rsidP="00606D42">
      <w:pPr>
        <w:tabs>
          <w:tab w:val="right" w:leader="dot" w:pos="9450"/>
        </w:tabs>
        <w:rPr>
          <w:b/>
          <w:sz w:val="24"/>
          <w:szCs w:val="24"/>
          <w:u w:val="single"/>
        </w:rPr>
      </w:pPr>
      <w:r w:rsidRPr="00DD2606">
        <w:rPr>
          <w:b/>
          <w:sz w:val="24"/>
          <w:szCs w:val="24"/>
          <w:u w:val="single"/>
        </w:rPr>
        <w:t>Executive Session (</w:t>
      </w:r>
      <w:r w:rsidR="00DD2606" w:rsidRPr="00DD2606">
        <w:rPr>
          <w:b/>
          <w:sz w:val="24"/>
          <w:szCs w:val="24"/>
          <w:u w:val="single"/>
        </w:rPr>
        <w:t>Item 3)</w:t>
      </w:r>
    </w:p>
    <w:p w:rsidR="00DD2606" w:rsidRDefault="00DD2606" w:rsidP="00606D42">
      <w:pPr>
        <w:tabs>
          <w:tab w:val="right" w:leader="dot" w:pos="9450"/>
        </w:tabs>
        <w:rPr>
          <w:b/>
          <w:sz w:val="24"/>
          <w:szCs w:val="24"/>
          <w:u w:val="single"/>
        </w:rPr>
      </w:pPr>
    </w:p>
    <w:p w:rsidR="00321AAA" w:rsidRPr="00321AAA" w:rsidRDefault="00321AAA" w:rsidP="00606D42">
      <w:pPr>
        <w:tabs>
          <w:tab w:val="right" w:leader="dot" w:pos="9450"/>
        </w:tabs>
        <w:rPr>
          <w:sz w:val="24"/>
          <w:szCs w:val="24"/>
        </w:rPr>
      </w:pPr>
      <w:r>
        <w:rPr>
          <w:sz w:val="24"/>
          <w:szCs w:val="24"/>
        </w:rPr>
        <w:t xml:space="preserve">Mr. Majett asked Mr. Kim to confirm that there were no other items on the agenda. Mr. Kim confirmed that there were no other items, and that there was no need for an executive session. </w:t>
      </w:r>
    </w:p>
    <w:p w:rsidR="00DD2606" w:rsidRDefault="00DD2606" w:rsidP="00606D42">
      <w:pPr>
        <w:tabs>
          <w:tab w:val="right" w:leader="dot" w:pos="9450"/>
        </w:tabs>
        <w:rPr>
          <w:b/>
          <w:sz w:val="24"/>
          <w:szCs w:val="24"/>
        </w:rPr>
      </w:pPr>
    </w:p>
    <w:p w:rsidR="00DD2606" w:rsidRPr="00DD2606" w:rsidRDefault="00DD2606" w:rsidP="00606D42">
      <w:pPr>
        <w:tabs>
          <w:tab w:val="right" w:leader="dot" w:pos="9450"/>
        </w:tabs>
        <w:rPr>
          <w:rFonts w:ascii="Arial" w:hAnsi="Arial" w:cs="Arial"/>
          <w:sz w:val="22"/>
          <w:szCs w:val="22"/>
          <w:u w:val="single"/>
        </w:rPr>
      </w:pPr>
      <w:r w:rsidRPr="00DD2606">
        <w:rPr>
          <w:b/>
          <w:sz w:val="24"/>
          <w:szCs w:val="24"/>
          <w:u w:val="single"/>
        </w:rPr>
        <w:t>Adjournment (Item 4)</w:t>
      </w:r>
    </w:p>
    <w:p w:rsidR="00606D42" w:rsidRDefault="00606D42" w:rsidP="00606D42">
      <w:pPr>
        <w:tabs>
          <w:tab w:val="right" w:leader="dot" w:pos="9450"/>
        </w:tabs>
        <w:rPr>
          <w:rFonts w:ascii="Arial" w:hAnsi="Arial" w:cs="Arial"/>
          <w:sz w:val="22"/>
          <w:szCs w:val="22"/>
        </w:rPr>
      </w:pPr>
    </w:p>
    <w:p w:rsidR="007B45BB" w:rsidRPr="007B45BB" w:rsidRDefault="007B45BB" w:rsidP="00606D42">
      <w:pPr>
        <w:tabs>
          <w:tab w:val="right" w:leader="dot" w:pos="9450"/>
        </w:tabs>
        <w:rPr>
          <w:sz w:val="24"/>
          <w:szCs w:val="24"/>
        </w:rPr>
      </w:pPr>
      <w:r w:rsidRPr="007B45BB">
        <w:rPr>
          <w:sz w:val="24"/>
          <w:szCs w:val="24"/>
        </w:rPr>
        <w:t xml:space="preserve">At 11:20a.m., the meeting was adjourned by Mr. Majett. </w:t>
      </w:r>
    </w:p>
    <w:p w:rsidR="001A520A" w:rsidRDefault="001A520A" w:rsidP="007C73CC">
      <w:pPr>
        <w:tabs>
          <w:tab w:val="right" w:leader="dot" w:pos="9450"/>
        </w:tabs>
        <w:ind w:left="360"/>
        <w:rPr>
          <w:rFonts w:ascii="Arial" w:hAnsi="Arial" w:cs="Arial"/>
          <w:sz w:val="22"/>
          <w:szCs w:val="22"/>
        </w:rPr>
      </w:pPr>
    </w:p>
    <w:p w:rsidR="001A520A" w:rsidRDefault="001A520A" w:rsidP="007C73CC">
      <w:pPr>
        <w:tabs>
          <w:tab w:val="right" w:leader="dot" w:pos="9450"/>
        </w:tabs>
        <w:rPr>
          <w:rFonts w:ascii="Arial" w:hAnsi="Arial" w:cs="Arial"/>
          <w:sz w:val="22"/>
          <w:szCs w:val="22"/>
        </w:rPr>
      </w:pPr>
    </w:p>
    <w:p w:rsidR="001A520A" w:rsidRDefault="001A520A" w:rsidP="0058395E">
      <w:pPr>
        <w:tabs>
          <w:tab w:val="right" w:leader="dot" w:pos="9450"/>
        </w:tabs>
        <w:rPr>
          <w:rFonts w:ascii="Arial" w:hAnsi="Arial" w:cs="Arial"/>
          <w:b/>
          <w:sz w:val="22"/>
          <w:szCs w:val="22"/>
        </w:rPr>
      </w:pPr>
    </w:p>
    <w:p w:rsidR="001A520A" w:rsidRDefault="001A520A" w:rsidP="00400CEC">
      <w:pPr>
        <w:pStyle w:val="ListParagraph"/>
        <w:ind w:left="360"/>
        <w:rPr>
          <w:rFonts w:ascii="Arial" w:hAnsi="Arial" w:cs="Arial"/>
          <w:sz w:val="22"/>
          <w:szCs w:val="22"/>
        </w:rPr>
      </w:pPr>
    </w:p>
    <w:p w:rsidR="001A520A" w:rsidRPr="00F70913" w:rsidRDefault="001A520A" w:rsidP="00400CEC">
      <w:pPr>
        <w:pStyle w:val="ListParagraph"/>
        <w:ind w:left="360"/>
        <w:rPr>
          <w:rFonts w:ascii="Arial" w:hAnsi="Arial" w:cs="Arial"/>
          <w:sz w:val="22"/>
          <w:szCs w:val="22"/>
        </w:rPr>
      </w:pPr>
    </w:p>
    <w:sectPr w:rsidR="001A520A" w:rsidRPr="00F70913" w:rsidSect="00BD6F6B">
      <w:type w:val="continuous"/>
      <w:pgSz w:w="12240" w:h="15840"/>
      <w:pgMar w:top="1152" w:right="1354"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D36" w:rsidRDefault="00E41D36">
      <w:r>
        <w:separator/>
      </w:r>
    </w:p>
  </w:endnote>
  <w:endnote w:type="continuationSeparator" w:id="0">
    <w:p w:rsidR="00E41D36" w:rsidRDefault="00E41D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0A" w:rsidRPr="000D5653" w:rsidRDefault="008C5918" w:rsidP="00AD00A8">
    <w:pPr>
      <w:pStyle w:val="Footer"/>
      <w:jc w:val="center"/>
      <w:rPr>
        <w:rFonts w:ascii="Arial" w:hAnsi="Arial" w:cs="Arial"/>
      </w:rPr>
    </w:pPr>
    <w:r>
      <w:rPr>
        <w:rFonts w:ascii="Arial" w:hAnsi="Arial" w:cs="Arial"/>
      </w:rPr>
      <w:t>Page 3 of 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0A" w:rsidRPr="009425C2" w:rsidRDefault="001A520A" w:rsidP="00AD00A8">
    <w:pPr>
      <w:pStyle w:val="Footer"/>
      <w:jc w:val="center"/>
      <w:rPr>
        <w:rFonts w:ascii="Arial" w:hAnsi="Arial" w:cs="Arial"/>
      </w:rPr>
    </w:pPr>
    <w:r>
      <w:rPr>
        <w:rFonts w:ascii="Arial" w:hAnsi="Arial" w:cs="Arial"/>
      </w:rPr>
      <w:t>Page 1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D36" w:rsidRDefault="00E41D36">
      <w:r>
        <w:separator/>
      </w:r>
    </w:p>
  </w:footnote>
  <w:footnote w:type="continuationSeparator" w:id="0">
    <w:p w:rsidR="00E41D36" w:rsidRDefault="00E41D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0A" w:rsidRDefault="001A52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0A" w:rsidRDefault="001A52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20A" w:rsidRDefault="001A52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C0D55"/>
    <w:multiLevelType w:val="multilevel"/>
    <w:tmpl w:val="7AA0AD76"/>
    <w:lvl w:ilvl="0">
      <w:start w:val="1"/>
      <w:numFmt w:val="decimal"/>
      <w:lvlText w:val="%1."/>
      <w:lvlJc w:val="left"/>
      <w:pPr>
        <w:tabs>
          <w:tab w:val="num" w:pos="450"/>
        </w:tabs>
        <w:ind w:left="450" w:hanging="360"/>
      </w:pPr>
      <w:rPr>
        <w:rFonts w:cs="Times New Roman" w:hint="default"/>
        <w:b w:val="0"/>
        <w:i w:val="0"/>
        <w:color w:val="auto"/>
      </w:rPr>
    </w:lvl>
    <w:lvl w:ilvl="1">
      <w:start w:val="1"/>
      <w:numFmt w:val="upperLetter"/>
      <w:lvlText w:val="%2."/>
      <w:lvlJc w:val="left"/>
      <w:pPr>
        <w:tabs>
          <w:tab w:val="num" w:pos="720"/>
        </w:tabs>
        <w:ind w:left="720" w:hanging="360"/>
      </w:pPr>
      <w:rPr>
        <w:rFonts w:cs="Times New Roman" w:hint="default"/>
        <w:b w:val="0"/>
        <w:i w:val="0"/>
      </w:rPr>
    </w:lvl>
    <w:lvl w:ilvl="2">
      <w:start w:val="1"/>
      <w:numFmt w:val="upperLetter"/>
      <w:lvlText w:val="%3."/>
      <w:lvlJc w:val="left"/>
      <w:pPr>
        <w:tabs>
          <w:tab w:val="num" w:pos="1980"/>
        </w:tabs>
        <w:ind w:left="1980" w:hanging="360"/>
      </w:pPr>
      <w:rPr>
        <w:rFonts w:cs="Times New Roman" w:hint="default"/>
      </w:rPr>
    </w:lvl>
    <w:lvl w:ilvl="3">
      <w:start w:val="1"/>
      <w:numFmt w:val="upperLetter"/>
      <w:lvlText w:val="%4."/>
      <w:lvlJc w:val="left"/>
      <w:pPr>
        <w:tabs>
          <w:tab w:val="num" w:pos="2520"/>
        </w:tabs>
        <w:ind w:left="2520" w:hanging="360"/>
      </w:pPr>
      <w:rPr>
        <w:rFonts w:cs="Times New Roman" w:hint="default"/>
      </w:rPr>
    </w:lvl>
    <w:lvl w:ilvl="4">
      <w:start w:val="1"/>
      <w:numFmt w:val="bullet"/>
      <w:lvlText w:val="-"/>
      <w:lvlJc w:val="left"/>
      <w:pPr>
        <w:tabs>
          <w:tab w:val="num" w:pos="3240"/>
        </w:tabs>
        <w:ind w:left="3240" w:hanging="360"/>
      </w:pPr>
      <w:rPr>
        <w:rFonts w:ascii="Times New Roman" w:eastAsia="Times New Roman" w:hAnsi="Times New Roman" w:hint="default"/>
      </w:rPr>
    </w:lvl>
    <w:lvl w:ilvl="5">
      <w:start w:val="1"/>
      <w:numFmt w:val="upperLetter"/>
      <w:lvlText w:val="%6."/>
      <w:lvlJc w:val="left"/>
      <w:pPr>
        <w:tabs>
          <w:tab w:val="num" w:pos="360"/>
        </w:tabs>
        <w:ind w:left="3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
    <w:nsid w:val="16673296"/>
    <w:multiLevelType w:val="hybridMultilevel"/>
    <w:tmpl w:val="183E4FAA"/>
    <w:lvl w:ilvl="0" w:tplc="9AD2E4F2">
      <w:start w:val="1"/>
      <w:numFmt w:val="upperLetter"/>
      <w:pStyle w:val="Heading6"/>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564C67D7"/>
    <w:multiLevelType w:val="hybridMultilevel"/>
    <w:tmpl w:val="BEE03DDE"/>
    <w:lvl w:ilvl="0" w:tplc="FA1CAD74">
      <w:start w:val="1"/>
      <w:numFmt w:val="upperLetter"/>
      <w:pStyle w:val="Heading7"/>
      <w:lvlText w:val="%1."/>
      <w:lvlJc w:val="left"/>
      <w:pPr>
        <w:tabs>
          <w:tab w:val="num" w:pos="720"/>
        </w:tabs>
        <w:ind w:left="720" w:hanging="360"/>
      </w:pPr>
      <w:rPr>
        <w:rFonts w:cs="Times New Roman" w:hint="default"/>
      </w:rPr>
    </w:lvl>
    <w:lvl w:ilvl="1" w:tplc="14149AD0">
      <w:start w:val="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81839"/>
    <w:rsid w:val="00004895"/>
    <w:rsid w:val="0000630B"/>
    <w:rsid w:val="000068F9"/>
    <w:rsid w:val="00007433"/>
    <w:rsid w:val="00010B02"/>
    <w:rsid w:val="000137C4"/>
    <w:rsid w:val="00017C36"/>
    <w:rsid w:val="000304E8"/>
    <w:rsid w:val="00030F93"/>
    <w:rsid w:val="0003171E"/>
    <w:rsid w:val="000324E7"/>
    <w:rsid w:val="000376F8"/>
    <w:rsid w:val="000420A0"/>
    <w:rsid w:val="00043300"/>
    <w:rsid w:val="0004449C"/>
    <w:rsid w:val="0004646E"/>
    <w:rsid w:val="0005370B"/>
    <w:rsid w:val="00057DB9"/>
    <w:rsid w:val="0007115F"/>
    <w:rsid w:val="00071185"/>
    <w:rsid w:val="00072477"/>
    <w:rsid w:val="00076685"/>
    <w:rsid w:val="00081359"/>
    <w:rsid w:val="00081673"/>
    <w:rsid w:val="00081839"/>
    <w:rsid w:val="00084789"/>
    <w:rsid w:val="0008517F"/>
    <w:rsid w:val="00086A61"/>
    <w:rsid w:val="00087C58"/>
    <w:rsid w:val="00090E10"/>
    <w:rsid w:val="000913D9"/>
    <w:rsid w:val="00093097"/>
    <w:rsid w:val="000949CE"/>
    <w:rsid w:val="000967BC"/>
    <w:rsid w:val="00097936"/>
    <w:rsid w:val="000A7FA7"/>
    <w:rsid w:val="000B0CB0"/>
    <w:rsid w:val="000B3DB7"/>
    <w:rsid w:val="000B76E5"/>
    <w:rsid w:val="000C0F10"/>
    <w:rsid w:val="000C20DD"/>
    <w:rsid w:val="000C23BE"/>
    <w:rsid w:val="000C7532"/>
    <w:rsid w:val="000C7685"/>
    <w:rsid w:val="000D3A8D"/>
    <w:rsid w:val="000D40D9"/>
    <w:rsid w:val="000D5653"/>
    <w:rsid w:val="000D690F"/>
    <w:rsid w:val="000E53A8"/>
    <w:rsid w:val="000E5CC4"/>
    <w:rsid w:val="000E6A7B"/>
    <w:rsid w:val="000E756E"/>
    <w:rsid w:val="000F477D"/>
    <w:rsid w:val="000F49EF"/>
    <w:rsid w:val="000F636C"/>
    <w:rsid w:val="00103705"/>
    <w:rsid w:val="00103BA2"/>
    <w:rsid w:val="00105413"/>
    <w:rsid w:val="00111A10"/>
    <w:rsid w:val="001147CF"/>
    <w:rsid w:val="001153D6"/>
    <w:rsid w:val="00115C05"/>
    <w:rsid w:val="00120880"/>
    <w:rsid w:val="001270F8"/>
    <w:rsid w:val="001315CF"/>
    <w:rsid w:val="001326EC"/>
    <w:rsid w:val="00133B17"/>
    <w:rsid w:val="001345F3"/>
    <w:rsid w:val="00137562"/>
    <w:rsid w:val="001400D5"/>
    <w:rsid w:val="001414C0"/>
    <w:rsid w:val="00142B2E"/>
    <w:rsid w:val="00144178"/>
    <w:rsid w:val="00145874"/>
    <w:rsid w:val="00151354"/>
    <w:rsid w:val="00156F91"/>
    <w:rsid w:val="0016037C"/>
    <w:rsid w:val="00161EF2"/>
    <w:rsid w:val="0016286F"/>
    <w:rsid w:val="00163569"/>
    <w:rsid w:val="001641E6"/>
    <w:rsid w:val="00165E46"/>
    <w:rsid w:val="00172D02"/>
    <w:rsid w:val="0017330D"/>
    <w:rsid w:val="0017632F"/>
    <w:rsid w:val="00181928"/>
    <w:rsid w:val="00183210"/>
    <w:rsid w:val="00183B65"/>
    <w:rsid w:val="00185831"/>
    <w:rsid w:val="00185DD9"/>
    <w:rsid w:val="00186349"/>
    <w:rsid w:val="0019020B"/>
    <w:rsid w:val="001905D0"/>
    <w:rsid w:val="001A2451"/>
    <w:rsid w:val="001A3232"/>
    <w:rsid w:val="001A520A"/>
    <w:rsid w:val="001B02AB"/>
    <w:rsid w:val="001B1459"/>
    <w:rsid w:val="001B33BF"/>
    <w:rsid w:val="001B4073"/>
    <w:rsid w:val="001B56DE"/>
    <w:rsid w:val="001B68C3"/>
    <w:rsid w:val="001B6CD2"/>
    <w:rsid w:val="001C1BE7"/>
    <w:rsid w:val="001C1F25"/>
    <w:rsid w:val="001C2E5D"/>
    <w:rsid w:val="001C599C"/>
    <w:rsid w:val="001C5D25"/>
    <w:rsid w:val="001C74EE"/>
    <w:rsid w:val="001D2E9B"/>
    <w:rsid w:val="001D41C3"/>
    <w:rsid w:val="001D517E"/>
    <w:rsid w:val="001D6A74"/>
    <w:rsid w:val="001D7A42"/>
    <w:rsid w:val="001E1693"/>
    <w:rsid w:val="001E1EE0"/>
    <w:rsid w:val="001E2B89"/>
    <w:rsid w:val="001E2F1B"/>
    <w:rsid w:val="001E5295"/>
    <w:rsid w:val="001E5A28"/>
    <w:rsid w:val="001E6293"/>
    <w:rsid w:val="001E6E90"/>
    <w:rsid w:val="001F4B87"/>
    <w:rsid w:val="001F64F4"/>
    <w:rsid w:val="00203896"/>
    <w:rsid w:val="00205551"/>
    <w:rsid w:val="00207941"/>
    <w:rsid w:val="00207BCD"/>
    <w:rsid w:val="002109C8"/>
    <w:rsid w:val="002136B0"/>
    <w:rsid w:val="00213B67"/>
    <w:rsid w:val="00214A3E"/>
    <w:rsid w:val="002165BC"/>
    <w:rsid w:val="00217739"/>
    <w:rsid w:val="002205E2"/>
    <w:rsid w:val="00221F34"/>
    <w:rsid w:val="00222662"/>
    <w:rsid w:val="00222833"/>
    <w:rsid w:val="00222EA3"/>
    <w:rsid w:val="002241F6"/>
    <w:rsid w:val="00224936"/>
    <w:rsid w:val="00236696"/>
    <w:rsid w:val="00236E26"/>
    <w:rsid w:val="00237308"/>
    <w:rsid w:val="002427CD"/>
    <w:rsid w:val="00242FF9"/>
    <w:rsid w:val="0024765A"/>
    <w:rsid w:val="00247FD1"/>
    <w:rsid w:val="00252669"/>
    <w:rsid w:val="00261281"/>
    <w:rsid w:val="00261297"/>
    <w:rsid w:val="002669E3"/>
    <w:rsid w:val="002707D6"/>
    <w:rsid w:val="00273F55"/>
    <w:rsid w:val="00275D12"/>
    <w:rsid w:val="00276204"/>
    <w:rsid w:val="00282524"/>
    <w:rsid w:val="002865CB"/>
    <w:rsid w:val="00286FA5"/>
    <w:rsid w:val="00291269"/>
    <w:rsid w:val="0029463D"/>
    <w:rsid w:val="002A030E"/>
    <w:rsid w:val="002A18CE"/>
    <w:rsid w:val="002A1E23"/>
    <w:rsid w:val="002A2445"/>
    <w:rsid w:val="002A2FD5"/>
    <w:rsid w:val="002A363E"/>
    <w:rsid w:val="002A51C6"/>
    <w:rsid w:val="002B3BF1"/>
    <w:rsid w:val="002C3E69"/>
    <w:rsid w:val="002C5569"/>
    <w:rsid w:val="002C6EC8"/>
    <w:rsid w:val="002D3685"/>
    <w:rsid w:val="002D3E65"/>
    <w:rsid w:val="002D59ED"/>
    <w:rsid w:val="002D6AE7"/>
    <w:rsid w:val="002D77A3"/>
    <w:rsid w:val="002E040E"/>
    <w:rsid w:val="002E19B9"/>
    <w:rsid w:val="002E7A36"/>
    <w:rsid w:val="002E7CEB"/>
    <w:rsid w:val="002F3507"/>
    <w:rsid w:val="002F3DE9"/>
    <w:rsid w:val="002F4486"/>
    <w:rsid w:val="002F7E88"/>
    <w:rsid w:val="0030233E"/>
    <w:rsid w:val="00304464"/>
    <w:rsid w:val="00304DC0"/>
    <w:rsid w:val="00304EF3"/>
    <w:rsid w:val="003141FE"/>
    <w:rsid w:val="0031496F"/>
    <w:rsid w:val="003213B1"/>
    <w:rsid w:val="00321AAA"/>
    <w:rsid w:val="0032307C"/>
    <w:rsid w:val="00325FBB"/>
    <w:rsid w:val="00330D4B"/>
    <w:rsid w:val="0033305A"/>
    <w:rsid w:val="003336C9"/>
    <w:rsid w:val="00333E17"/>
    <w:rsid w:val="00334AC3"/>
    <w:rsid w:val="00334F00"/>
    <w:rsid w:val="003360A4"/>
    <w:rsid w:val="0033776C"/>
    <w:rsid w:val="00341CE7"/>
    <w:rsid w:val="003432B0"/>
    <w:rsid w:val="00345BC9"/>
    <w:rsid w:val="00353A37"/>
    <w:rsid w:val="00354FBB"/>
    <w:rsid w:val="0036064E"/>
    <w:rsid w:val="00360B92"/>
    <w:rsid w:val="00360CA6"/>
    <w:rsid w:val="0036169B"/>
    <w:rsid w:val="0036287C"/>
    <w:rsid w:val="00364A64"/>
    <w:rsid w:val="00364DE4"/>
    <w:rsid w:val="00373605"/>
    <w:rsid w:val="00373A10"/>
    <w:rsid w:val="00373C01"/>
    <w:rsid w:val="00384FDA"/>
    <w:rsid w:val="0038522D"/>
    <w:rsid w:val="003858E4"/>
    <w:rsid w:val="00387400"/>
    <w:rsid w:val="0039493D"/>
    <w:rsid w:val="0039717B"/>
    <w:rsid w:val="003A2095"/>
    <w:rsid w:val="003A2476"/>
    <w:rsid w:val="003A41A9"/>
    <w:rsid w:val="003A6E5E"/>
    <w:rsid w:val="003B1AC9"/>
    <w:rsid w:val="003B23C9"/>
    <w:rsid w:val="003B24A2"/>
    <w:rsid w:val="003B3A5E"/>
    <w:rsid w:val="003B59DC"/>
    <w:rsid w:val="003C0883"/>
    <w:rsid w:val="003C289D"/>
    <w:rsid w:val="003C2F36"/>
    <w:rsid w:val="003C7BE4"/>
    <w:rsid w:val="003E1E27"/>
    <w:rsid w:val="003E3AA8"/>
    <w:rsid w:val="003E5880"/>
    <w:rsid w:val="003F0CC0"/>
    <w:rsid w:val="003F0FFB"/>
    <w:rsid w:val="003F1304"/>
    <w:rsid w:val="003F14B1"/>
    <w:rsid w:val="003F2079"/>
    <w:rsid w:val="003F2FC2"/>
    <w:rsid w:val="003F471D"/>
    <w:rsid w:val="00400CEC"/>
    <w:rsid w:val="00402744"/>
    <w:rsid w:val="00403CD6"/>
    <w:rsid w:val="00405E32"/>
    <w:rsid w:val="00406FA3"/>
    <w:rsid w:val="004108D2"/>
    <w:rsid w:val="00414652"/>
    <w:rsid w:val="004227F7"/>
    <w:rsid w:val="00422EC2"/>
    <w:rsid w:val="00424593"/>
    <w:rsid w:val="004247EB"/>
    <w:rsid w:val="00425A7A"/>
    <w:rsid w:val="004278CF"/>
    <w:rsid w:val="0043524B"/>
    <w:rsid w:val="004361D4"/>
    <w:rsid w:val="00437D9D"/>
    <w:rsid w:val="004413DE"/>
    <w:rsid w:val="00441876"/>
    <w:rsid w:val="004433B5"/>
    <w:rsid w:val="00443963"/>
    <w:rsid w:val="00445CDC"/>
    <w:rsid w:val="00450430"/>
    <w:rsid w:val="00452459"/>
    <w:rsid w:val="004567FE"/>
    <w:rsid w:val="00463257"/>
    <w:rsid w:val="00463C16"/>
    <w:rsid w:val="00464232"/>
    <w:rsid w:val="00465F16"/>
    <w:rsid w:val="00466C59"/>
    <w:rsid w:val="00466F80"/>
    <w:rsid w:val="0047182C"/>
    <w:rsid w:val="00471913"/>
    <w:rsid w:val="00471B5A"/>
    <w:rsid w:val="00473631"/>
    <w:rsid w:val="0047649E"/>
    <w:rsid w:val="00476F8A"/>
    <w:rsid w:val="00477D07"/>
    <w:rsid w:val="00480129"/>
    <w:rsid w:val="00485824"/>
    <w:rsid w:val="00492BD7"/>
    <w:rsid w:val="00493EF5"/>
    <w:rsid w:val="00495ADF"/>
    <w:rsid w:val="00497468"/>
    <w:rsid w:val="004A7EBA"/>
    <w:rsid w:val="004B0FDF"/>
    <w:rsid w:val="004B14F8"/>
    <w:rsid w:val="004B40FE"/>
    <w:rsid w:val="004B4CA6"/>
    <w:rsid w:val="004C1B4E"/>
    <w:rsid w:val="004C5148"/>
    <w:rsid w:val="004C62C1"/>
    <w:rsid w:val="004D11C8"/>
    <w:rsid w:val="004D3E25"/>
    <w:rsid w:val="004D5630"/>
    <w:rsid w:val="004E0F1C"/>
    <w:rsid w:val="004E1C34"/>
    <w:rsid w:val="004E4EF0"/>
    <w:rsid w:val="004E5D1D"/>
    <w:rsid w:val="004E7D39"/>
    <w:rsid w:val="004F0A72"/>
    <w:rsid w:val="004F1A82"/>
    <w:rsid w:val="004F434F"/>
    <w:rsid w:val="004F59B0"/>
    <w:rsid w:val="004F6C1B"/>
    <w:rsid w:val="004F7CDF"/>
    <w:rsid w:val="0050030E"/>
    <w:rsid w:val="00500BD1"/>
    <w:rsid w:val="00501838"/>
    <w:rsid w:val="00505C50"/>
    <w:rsid w:val="00506F57"/>
    <w:rsid w:val="00507D92"/>
    <w:rsid w:val="005114C0"/>
    <w:rsid w:val="00512CD5"/>
    <w:rsid w:val="0051322D"/>
    <w:rsid w:val="00515189"/>
    <w:rsid w:val="005151B4"/>
    <w:rsid w:val="00515ABD"/>
    <w:rsid w:val="00515F11"/>
    <w:rsid w:val="00517FDE"/>
    <w:rsid w:val="005205B2"/>
    <w:rsid w:val="00523185"/>
    <w:rsid w:val="005326AB"/>
    <w:rsid w:val="005328F7"/>
    <w:rsid w:val="00533AFB"/>
    <w:rsid w:val="00535BC1"/>
    <w:rsid w:val="00535FF2"/>
    <w:rsid w:val="00540735"/>
    <w:rsid w:val="0054242A"/>
    <w:rsid w:val="005428C7"/>
    <w:rsid w:val="005430DE"/>
    <w:rsid w:val="00543393"/>
    <w:rsid w:val="005463A8"/>
    <w:rsid w:val="0054685F"/>
    <w:rsid w:val="00552B70"/>
    <w:rsid w:val="005555EC"/>
    <w:rsid w:val="00556AF9"/>
    <w:rsid w:val="00556E31"/>
    <w:rsid w:val="00561425"/>
    <w:rsid w:val="00562455"/>
    <w:rsid w:val="005644C7"/>
    <w:rsid w:val="00566BE2"/>
    <w:rsid w:val="0057027C"/>
    <w:rsid w:val="0057059B"/>
    <w:rsid w:val="005710E2"/>
    <w:rsid w:val="005729C4"/>
    <w:rsid w:val="0057681A"/>
    <w:rsid w:val="00577AF2"/>
    <w:rsid w:val="0058395E"/>
    <w:rsid w:val="00596A81"/>
    <w:rsid w:val="00597B65"/>
    <w:rsid w:val="005A081C"/>
    <w:rsid w:val="005A2A35"/>
    <w:rsid w:val="005A47A6"/>
    <w:rsid w:val="005A69A6"/>
    <w:rsid w:val="005B01D6"/>
    <w:rsid w:val="005B1D13"/>
    <w:rsid w:val="005B585D"/>
    <w:rsid w:val="005C5A4F"/>
    <w:rsid w:val="005D12D2"/>
    <w:rsid w:val="005D3802"/>
    <w:rsid w:val="005E1351"/>
    <w:rsid w:val="005E1464"/>
    <w:rsid w:val="005E183A"/>
    <w:rsid w:val="005E2797"/>
    <w:rsid w:val="005E4250"/>
    <w:rsid w:val="005E5914"/>
    <w:rsid w:val="005E66FC"/>
    <w:rsid w:val="005E72BE"/>
    <w:rsid w:val="005E7CEB"/>
    <w:rsid w:val="005F2AF8"/>
    <w:rsid w:val="005F4124"/>
    <w:rsid w:val="00600B85"/>
    <w:rsid w:val="00603521"/>
    <w:rsid w:val="00603569"/>
    <w:rsid w:val="00605986"/>
    <w:rsid w:val="006064C0"/>
    <w:rsid w:val="00606D42"/>
    <w:rsid w:val="00607242"/>
    <w:rsid w:val="00610B36"/>
    <w:rsid w:val="00612031"/>
    <w:rsid w:val="00620A85"/>
    <w:rsid w:val="00626BB5"/>
    <w:rsid w:val="00631F47"/>
    <w:rsid w:val="006323E0"/>
    <w:rsid w:val="00632AAD"/>
    <w:rsid w:val="00632B8B"/>
    <w:rsid w:val="0063443C"/>
    <w:rsid w:val="00634C5B"/>
    <w:rsid w:val="00635714"/>
    <w:rsid w:val="00637668"/>
    <w:rsid w:val="00640A89"/>
    <w:rsid w:val="00640F02"/>
    <w:rsid w:val="006417D6"/>
    <w:rsid w:val="006424A9"/>
    <w:rsid w:val="00650207"/>
    <w:rsid w:val="00650AE3"/>
    <w:rsid w:val="00652BE5"/>
    <w:rsid w:val="00654173"/>
    <w:rsid w:val="006546BD"/>
    <w:rsid w:val="006570C1"/>
    <w:rsid w:val="00661122"/>
    <w:rsid w:val="00661F4E"/>
    <w:rsid w:val="00666912"/>
    <w:rsid w:val="00667A2C"/>
    <w:rsid w:val="00675F3A"/>
    <w:rsid w:val="00681264"/>
    <w:rsid w:val="00683828"/>
    <w:rsid w:val="006840EB"/>
    <w:rsid w:val="00691D70"/>
    <w:rsid w:val="00694EF8"/>
    <w:rsid w:val="006A0DE3"/>
    <w:rsid w:val="006A5B12"/>
    <w:rsid w:val="006B0C4B"/>
    <w:rsid w:val="006B5A7E"/>
    <w:rsid w:val="006B5C0E"/>
    <w:rsid w:val="006C0F00"/>
    <w:rsid w:val="006C1998"/>
    <w:rsid w:val="006C2159"/>
    <w:rsid w:val="006C2681"/>
    <w:rsid w:val="006C32F5"/>
    <w:rsid w:val="006C3ACD"/>
    <w:rsid w:val="006C4AFF"/>
    <w:rsid w:val="006C7C27"/>
    <w:rsid w:val="006D17B8"/>
    <w:rsid w:val="006D35B7"/>
    <w:rsid w:val="006E2B2A"/>
    <w:rsid w:val="006E75D0"/>
    <w:rsid w:val="006F1F9C"/>
    <w:rsid w:val="006F3CDB"/>
    <w:rsid w:val="006F6926"/>
    <w:rsid w:val="0070387B"/>
    <w:rsid w:val="00705588"/>
    <w:rsid w:val="00710DDB"/>
    <w:rsid w:val="007121E6"/>
    <w:rsid w:val="00712CBC"/>
    <w:rsid w:val="00713D62"/>
    <w:rsid w:val="00714D6F"/>
    <w:rsid w:val="00720231"/>
    <w:rsid w:val="007215BE"/>
    <w:rsid w:val="0073005E"/>
    <w:rsid w:val="00731976"/>
    <w:rsid w:val="00734371"/>
    <w:rsid w:val="00734595"/>
    <w:rsid w:val="00734E30"/>
    <w:rsid w:val="00734F6F"/>
    <w:rsid w:val="007377C1"/>
    <w:rsid w:val="007410A5"/>
    <w:rsid w:val="0074315D"/>
    <w:rsid w:val="00743C49"/>
    <w:rsid w:val="00745690"/>
    <w:rsid w:val="00745C6C"/>
    <w:rsid w:val="00745EDD"/>
    <w:rsid w:val="0074771E"/>
    <w:rsid w:val="00747859"/>
    <w:rsid w:val="007513AE"/>
    <w:rsid w:val="00753D9B"/>
    <w:rsid w:val="00754561"/>
    <w:rsid w:val="00755B46"/>
    <w:rsid w:val="007575EB"/>
    <w:rsid w:val="00765095"/>
    <w:rsid w:val="00765314"/>
    <w:rsid w:val="007678C1"/>
    <w:rsid w:val="00767E1B"/>
    <w:rsid w:val="00767E48"/>
    <w:rsid w:val="00770426"/>
    <w:rsid w:val="00777591"/>
    <w:rsid w:val="007837C7"/>
    <w:rsid w:val="0079032C"/>
    <w:rsid w:val="00791F56"/>
    <w:rsid w:val="00793AA5"/>
    <w:rsid w:val="00794640"/>
    <w:rsid w:val="00794C7A"/>
    <w:rsid w:val="007969FD"/>
    <w:rsid w:val="007A189A"/>
    <w:rsid w:val="007A59F5"/>
    <w:rsid w:val="007A7EB2"/>
    <w:rsid w:val="007B0938"/>
    <w:rsid w:val="007B45BB"/>
    <w:rsid w:val="007B504B"/>
    <w:rsid w:val="007B5E76"/>
    <w:rsid w:val="007B6C70"/>
    <w:rsid w:val="007B6F98"/>
    <w:rsid w:val="007C1026"/>
    <w:rsid w:val="007C54C7"/>
    <w:rsid w:val="007C6CC4"/>
    <w:rsid w:val="007C728F"/>
    <w:rsid w:val="007C73CC"/>
    <w:rsid w:val="007D15DD"/>
    <w:rsid w:val="007D24DF"/>
    <w:rsid w:val="007D2777"/>
    <w:rsid w:val="007D2E0E"/>
    <w:rsid w:val="007D33C4"/>
    <w:rsid w:val="007D393F"/>
    <w:rsid w:val="007D6DA7"/>
    <w:rsid w:val="007E1014"/>
    <w:rsid w:val="007E226B"/>
    <w:rsid w:val="007E6360"/>
    <w:rsid w:val="007F073D"/>
    <w:rsid w:val="007F0E23"/>
    <w:rsid w:val="007F5CDB"/>
    <w:rsid w:val="0080084C"/>
    <w:rsid w:val="008031ED"/>
    <w:rsid w:val="00807039"/>
    <w:rsid w:val="0080785E"/>
    <w:rsid w:val="00807F2B"/>
    <w:rsid w:val="008107B8"/>
    <w:rsid w:val="00810AC7"/>
    <w:rsid w:val="00811187"/>
    <w:rsid w:val="00815675"/>
    <w:rsid w:val="00815A49"/>
    <w:rsid w:val="008178C6"/>
    <w:rsid w:val="00817D1A"/>
    <w:rsid w:val="00820748"/>
    <w:rsid w:val="008213E7"/>
    <w:rsid w:val="008217BB"/>
    <w:rsid w:val="00821B3F"/>
    <w:rsid w:val="00827C4C"/>
    <w:rsid w:val="008327FB"/>
    <w:rsid w:val="00834BC4"/>
    <w:rsid w:val="008377C3"/>
    <w:rsid w:val="00837AE3"/>
    <w:rsid w:val="00842AE4"/>
    <w:rsid w:val="008514D0"/>
    <w:rsid w:val="008524EC"/>
    <w:rsid w:val="00853D6F"/>
    <w:rsid w:val="00856052"/>
    <w:rsid w:val="008608C9"/>
    <w:rsid w:val="008673D7"/>
    <w:rsid w:val="008701BF"/>
    <w:rsid w:val="008722CB"/>
    <w:rsid w:val="00875CE9"/>
    <w:rsid w:val="0087671D"/>
    <w:rsid w:val="00881B61"/>
    <w:rsid w:val="00883D50"/>
    <w:rsid w:val="008847AA"/>
    <w:rsid w:val="0089047A"/>
    <w:rsid w:val="00891321"/>
    <w:rsid w:val="0089161A"/>
    <w:rsid w:val="00894646"/>
    <w:rsid w:val="0089533C"/>
    <w:rsid w:val="0089672A"/>
    <w:rsid w:val="008A2DCC"/>
    <w:rsid w:val="008A2E98"/>
    <w:rsid w:val="008A7700"/>
    <w:rsid w:val="008B4702"/>
    <w:rsid w:val="008B4DE2"/>
    <w:rsid w:val="008B54D4"/>
    <w:rsid w:val="008B61B5"/>
    <w:rsid w:val="008C5918"/>
    <w:rsid w:val="008D0351"/>
    <w:rsid w:val="008D48B4"/>
    <w:rsid w:val="008F031F"/>
    <w:rsid w:val="008F15E2"/>
    <w:rsid w:val="008F25DF"/>
    <w:rsid w:val="008F4E96"/>
    <w:rsid w:val="00905033"/>
    <w:rsid w:val="00914992"/>
    <w:rsid w:val="009152E9"/>
    <w:rsid w:val="00916B18"/>
    <w:rsid w:val="009209C1"/>
    <w:rsid w:val="00920E74"/>
    <w:rsid w:val="00922DBE"/>
    <w:rsid w:val="00924EAA"/>
    <w:rsid w:val="00927407"/>
    <w:rsid w:val="00935573"/>
    <w:rsid w:val="00935E74"/>
    <w:rsid w:val="00937657"/>
    <w:rsid w:val="009415DB"/>
    <w:rsid w:val="009425C2"/>
    <w:rsid w:val="00944138"/>
    <w:rsid w:val="00944CAA"/>
    <w:rsid w:val="00944F46"/>
    <w:rsid w:val="00950641"/>
    <w:rsid w:val="00950C68"/>
    <w:rsid w:val="00952B7F"/>
    <w:rsid w:val="00954C88"/>
    <w:rsid w:val="00954F13"/>
    <w:rsid w:val="00957C87"/>
    <w:rsid w:val="00964A56"/>
    <w:rsid w:val="009652BA"/>
    <w:rsid w:val="00967C3E"/>
    <w:rsid w:val="0097157E"/>
    <w:rsid w:val="00974342"/>
    <w:rsid w:val="00975553"/>
    <w:rsid w:val="00975BFF"/>
    <w:rsid w:val="00975E9D"/>
    <w:rsid w:val="00980596"/>
    <w:rsid w:val="009836DB"/>
    <w:rsid w:val="00984639"/>
    <w:rsid w:val="00985069"/>
    <w:rsid w:val="00996C66"/>
    <w:rsid w:val="009A006C"/>
    <w:rsid w:val="009A06FF"/>
    <w:rsid w:val="009A1432"/>
    <w:rsid w:val="009A43E2"/>
    <w:rsid w:val="009A7C30"/>
    <w:rsid w:val="009B0FF6"/>
    <w:rsid w:val="009B3818"/>
    <w:rsid w:val="009B6DB1"/>
    <w:rsid w:val="009C09DD"/>
    <w:rsid w:val="009C280D"/>
    <w:rsid w:val="009C3929"/>
    <w:rsid w:val="009C4431"/>
    <w:rsid w:val="009C465C"/>
    <w:rsid w:val="009C4A4B"/>
    <w:rsid w:val="009C4B05"/>
    <w:rsid w:val="009C64D4"/>
    <w:rsid w:val="009D407C"/>
    <w:rsid w:val="009D40D9"/>
    <w:rsid w:val="009D5734"/>
    <w:rsid w:val="009D5A1D"/>
    <w:rsid w:val="009D5CFC"/>
    <w:rsid w:val="009D6F1E"/>
    <w:rsid w:val="009E2116"/>
    <w:rsid w:val="009E4117"/>
    <w:rsid w:val="009F0964"/>
    <w:rsid w:val="009F14D1"/>
    <w:rsid w:val="009F2A55"/>
    <w:rsid w:val="009F30BC"/>
    <w:rsid w:val="009F5C22"/>
    <w:rsid w:val="00A04526"/>
    <w:rsid w:val="00A04A44"/>
    <w:rsid w:val="00A13FC4"/>
    <w:rsid w:val="00A14A0E"/>
    <w:rsid w:val="00A15F5C"/>
    <w:rsid w:val="00A20921"/>
    <w:rsid w:val="00A24846"/>
    <w:rsid w:val="00A251EC"/>
    <w:rsid w:val="00A252CE"/>
    <w:rsid w:val="00A25A18"/>
    <w:rsid w:val="00A262AA"/>
    <w:rsid w:val="00A27790"/>
    <w:rsid w:val="00A30BF5"/>
    <w:rsid w:val="00A312DF"/>
    <w:rsid w:val="00A33BDD"/>
    <w:rsid w:val="00A355E8"/>
    <w:rsid w:val="00A36EAA"/>
    <w:rsid w:val="00A42DFF"/>
    <w:rsid w:val="00A4373C"/>
    <w:rsid w:val="00A46229"/>
    <w:rsid w:val="00A5078F"/>
    <w:rsid w:val="00A53569"/>
    <w:rsid w:val="00A5420E"/>
    <w:rsid w:val="00A562A7"/>
    <w:rsid w:val="00A56AD9"/>
    <w:rsid w:val="00A606BD"/>
    <w:rsid w:val="00A62A64"/>
    <w:rsid w:val="00A67C37"/>
    <w:rsid w:val="00A747CB"/>
    <w:rsid w:val="00A76519"/>
    <w:rsid w:val="00A8133B"/>
    <w:rsid w:val="00A84086"/>
    <w:rsid w:val="00A865D3"/>
    <w:rsid w:val="00A90AD2"/>
    <w:rsid w:val="00A90BC6"/>
    <w:rsid w:val="00A930BF"/>
    <w:rsid w:val="00A964A4"/>
    <w:rsid w:val="00A97F51"/>
    <w:rsid w:val="00AA0EC0"/>
    <w:rsid w:val="00AA2AB4"/>
    <w:rsid w:val="00AA358E"/>
    <w:rsid w:val="00AA6B9D"/>
    <w:rsid w:val="00AB016D"/>
    <w:rsid w:val="00AB2D30"/>
    <w:rsid w:val="00AB3149"/>
    <w:rsid w:val="00AB41B5"/>
    <w:rsid w:val="00AB4EAA"/>
    <w:rsid w:val="00AC0402"/>
    <w:rsid w:val="00AC5125"/>
    <w:rsid w:val="00AC5F18"/>
    <w:rsid w:val="00AC7701"/>
    <w:rsid w:val="00AD00A8"/>
    <w:rsid w:val="00AD420E"/>
    <w:rsid w:val="00AD6FC6"/>
    <w:rsid w:val="00AE00A1"/>
    <w:rsid w:val="00AE020C"/>
    <w:rsid w:val="00AE1025"/>
    <w:rsid w:val="00AE53B8"/>
    <w:rsid w:val="00AE7465"/>
    <w:rsid w:val="00AE7D96"/>
    <w:rsid w:val="00AF04AF"/>
    <w:rsid w:val="00AF3388"/>
    <w:rsid w:val="00AF596B"/>
    <w:rsid w:val="00AF7A65"/>
    <w:rsid w:val="00B002C1"/>
    <w:rsid w:val="00B0612A"/>
    <w:rsid w:val="00B06370"/>
    <w:rsid w:val="00B1164F"/>
    <w:rsid w:val="00B138F5"/>
    <w:rsid w:val="00B16FD9"/>
    <w:rsid w:val="00B241A8"/>
    <w:rsid w:val="00B24D5D"/>
    <w:rsid w:val="00B2676B"/>
    <w:rsid w:val="00B2737E"/>
    <w:rsid w:val="00B328DD"/>
    <w:rsid w:val="00B35D84"/>
    <w:rsid w:val="00B4182A"/>
    <w:rsid w:val="00B45CB9"/>
    <w:rsid w:val="00B46E43"/>
    <w:rsid w:val="00B5230B"/>
    <w:rsid w:val="00B6277A"/>
    <w:rsid w:val="00B665F7"/>
    <w:rsid w:val="00B70257"/>
    <w:rsid w:val="00B71483"/>
    <w:rsid w:val="00B75315"/>
    <w:rsid w:val="00B756D7"/>
    <w:rsid w:val="00B7692E"/>
    <w:rsid w:val="00B77B42"/>
    <w:rsid w:val="00B83051"/>
    <w:rsid w:val="00B8426A"/>
    <w:rsid w:val="00B9048E"/>
    <w:rsid w:val="00B91775"/>
    <w:rsid w:val="00B93CB2"/>
    <w:rsid w:val="00B94273"/>
    <w:rsid w:val="00B959A6"/>
    <w:rsid w:val="00BA0F29"/>
    <w:rsid w:val="00BA26C1"/>
    <w:rsid w:val="00BA2BA7"/>
    <w:rsid w:val="00BA3369"/>
    <w:rsid w:val="00BA3802"/>
    <w:rsid w:val="00BA3E44"/>
    <w:rsid w:val="00BA3FDD"/>
    <w:rsid w:val="00BA6F2E"/>
    <w:rsid w:val="00BC1AD8"/>
    <w:rsid w:val="00BC617A"/>
    <w:rsid w:val="00BC6872"/>
    <w:rsid w:val="00BD4D07"/>
    <w:rsid w:val="00BD6835"/>
    <w:rsid w:val="00BD6F6B"/>
    <w:rsid w:val="00BD7C66"/>
    <w:rsid w:val="00BE0E3D"/>
    <w:rsid w:val="00BE2417"/>
    <w:rsid w:val="00BE29B6"/>
    <w:rsid w:val="00BF3D22"/>
    <w:rsid w:val="00BF46A7"/>
    <w:rsid w:val="00BF6C09"/>
    <w:rsid w:val="00BF7C1C"/>
    <w:rsid w:val="00C00523"/>
    <w:rsid w:val="00C05DB4"/>
    <w:rsid w:val="00C110B3"/>
    <w:rsid w:val="00C11EFA"/>
    <w:rsid w:val="00C21EA3"/>
    <w:rsid w:val="00C2260F"/>
    <w:rsid w:val="00C2498C"/>
    <w:rsid w:val="00C24ABD"/>
    <w:rsid w:val="00C2703C"/>
    <w:rsid w:val="00C279B7"/>
    <w:rsid w:val="00C34162"/>
    <w:rsid w:val="00C36917"/>
    <w:rsid w:val="00C36AFB"/>
    <w:rsid w:val="00C47570"/>
    <w:rsid w:val="00C5576A"/>
    <w:rsid w:val="00C62311"/>
    <w:rsid w:val="00C62373"/>
    <w:rsid w:val="00C62A3D"/>
    <w:rsid w:val="00C62E0B"/>
    <w:rsid w:val="00C63D6C"/>
    <w:rsid w:val="00C64F4A"/>
    <w:rsid w:val="00C657CD"/>
    <w:rsid w:val="00C6703D"/>
    <w:rsid w:val="00C706E1"/>
    <w:rsid w:val="00C75D37"/>
    <w:rsid w:val="00C846AB"/>
    <w:rsid w:val="00C900BA"/>
    <w:rsid w:val="00C90C3C"/>
    <w:rsid w:val="00C926EF"/>
    <w:rsid w:val="00C9364F"/>
    <w:rsid w:val="00C94D35"/>
    <w:rsid w:val="00C97C6D"/>
    <w:rsid w:val="00CA2AF6"/>
    <w:rsid w:val="00CA37E3"/>
    <w:rsid w:val="00CA79A7"/>
    <w:rsid w:val="00CA7B97"/>
    <w:rsid w:val="00CB2037"/>
    <w:rsid w:val="00CB2800"/>
    <w:rsid w:val="00CB3C41"/>
    <w:rsid w:val="00CB4A30"/>
    <w:rsid w:val="00CB65A1"/>
    <w:rsid w:val="00CB7596"/>
    <w:rsid w:val="00CC10C3"/>
    <w:rsid w:val="00CC22E8"/>
    <w:rsid w:val="00CC25A3"/>
    <w:rsid w:val="00CC753D"/>
    <w:rsid w:val="00CD02D7"/>
    <w:rsid w:val="00CD3797"/>
    <w:rsid w:val="00CD4843"/>
    <w:rsid w:val="00CD5139"/>
    <w:rsid w:val="00CE077E"/>
    <w:rsid w:val="00CE4058"/>
    <w:rsid w:val="00CE7031"/>
    <w:rsid w:val="00CF02F5"/>
    <w:rsid w:val="00CF0AD7"/>
    <w:rsid w:val="00CF1068"/>
    <w:rsid w:val="00CF1BDA"/>
    <w:rsid w:val="00CF1DDC"/>
    <w:rsid w:val="00CF2ED3"/>
    <w:rsid w:val="00CF2FD2"/>
    <w:rsid w:val="00CF57AD"/>
    <w:rsid w:val="00CF698C"/>
    <w:rsid w:val="00CF764B"/>
    <w:rsid w:val="00D06364"/>
    <w:rsid w:val="00D06B02"/>
    <w:rsid w:val="00D07448"/>
    <w:rsid w:val="00D07FBF"/>
    <w:rsid w:val="00D109B0"/>
    <w:rsid w:val="00D1198F"/>
    <w:rsid w:val="00D150F5"/>
    <w:rsid w:val="00D1538F"/>
    <w:rsid w:val="00D17B79"/>
    <w:rsid w:val="00D201E7"/>
    <w:rsid w:val="00D217E7"/>
    <w:rsid w:val="00D21859"/>
    <w:rsid w:val="00D223A2"/>
    <w:rsid w:val="00D25610"/>
    <w:rsid w:val="00D307A6"/>
    <w:rsid w:val="00D326D7"/>
    <w:rsid w:val="00D40984"/>
    <w:rsid w:val="00D414CC"/>
    <w:rsid w:val="00D41679"/>
    <w:rsid w:val="00D47C1F"/>
    <w:rsid w:val="00D5385D"/>
    <w:rsid w:val="00D55694"/>
    <w:rsid w:val="00D55A71"/>
    <w:rsid w:val="00D57305"/>
    <w:rsid w:val="00D63C23"/>
    <w:rsid w:val="00D63F68"/>
    <w:rsid w:val="00D71BB7"/>
    <w:rsid w:val="00D7263A"/>
    <w:rsid w:val="00D72855"/>
    <w:rsid w:val="00D745C5"/>
    <w:rsid w:val="00D746C2"/>
    <w:rsid w:val="00D83711"/>
    <w:rsid w:val="00D87518"/>
    <w:rsid w:val="00D94F36"/>
    <w:rsid w:val="00D96DA8"/>
    <w:rsid w:val="00D97B52"/>
    <w:rsid w:val="00DA11AA"/>
    <w:rsid w:val="00DA31CB"/>
    <w:rsid w:val="00DA372F"/>
    <w:rsid w:val="00DA6107"/>
    <w:rsid w:val="00DB1A52"/>
    <w:rsid w:val="00DB5BF0"/>
    <w:rsid w:val="00DC22F8"/>
    <w:rsid w:val="00DC3A2A"/>
    <w:rsid w:val="00DC3AC7"/>
    <w:rsid w:val="00DC3AF1"/>
    <w:rsid w:val="00DC40C5"/>
    <w:rsid w:val="00DC6FB0"/>
    <w:rsid w:val="00DD2606"/>
    <w:rsid w:val="00DD5CDA"/>
    <w:rsid w:val="00DD7462"/>
    <w:rsid w:val="00DD7AF5"/>
    <w:rsid w:val="00DE6F60"/>
    <w:rsid w:val="00DF242F"/>
    <w:rsid w:val="00E00DD7"/>
    <w:rsid w:val="00E01B94"/>
    <w:rsid w:val="00E036D8"/>
    <w:rsid w:val="00E04605"/>
    <w:rsid w:val="00E04998"/>
    <w:rsid w:val="00E05E68"/>
    <w:rsid w:val="00E06203"/>
    <w:rsid w:val="00E07F13"/>
    <w:rsid w:val="00E1221E"/>
    <w:rsid w:val="00E12499"/>
    <w:rsid w:val="00E169DC"/>
    <w:rsid w:val="00E2006A"/>
    <w:rsid w:val="00E2199E"/>
    <w:rsid w:val="00E21E26"/>
    <w:rsid w:val="00E312A5"/>
    <w:rsid w:val="00E32552"/>
    <w:rsid w:val="00E33852"/>
    <w:rsid w:val="00E4141A"/>
    <w:rsid w:val="00E41D36"/>
    <w:rsid w:val="00E42046"/>
    <w:rsid w:val="00E427E9"/>
    <w:rsid w:val="00E46320"/>
    <w:rsid w:val="00E477E3"/>
    <w:rsid w:val="00E50BE7"/>
    <w:rsid w:val="00E526EF"/>
    <w:rsid w:val="00E54700"/>
    <w:rsid w:val="00E55249"/>
    <w:rsid w:val="00E603FD"/>
    <w:rsid w:val="00E61743"/>
    <w:rsid w:val="00E70461"/>
    <w:rsid w:val="00E71266"/>
    <w:rsid w:val="00E715F6"/>
    <w:rsid w:val="00E73473"/>
    <w:rsid w:val="00E75F83"/>
    <w:rsid w:val="00E76505"/>
    <w:rsid w:val="00E77518"/>
    <w:rsid w:val="00E80318"/>
    <w:rsid w:val="00E807D9"/>
    <w:rsid w:val="00E84174"/>
    <w:rsid w:val="00E8475D"/>
    <w:rsid w:val="00E8625B"/>
    <w:rsid w:val="00E90AF2"/>
    <w:rsid w:val="00E91171"/>
    <w:rsid w:val="00E91FF0"/>
    <w:rsid w:val="00E93CDE"/>
    <w:rsid w:val="00E95634"/>
    <w:rsid w:val="00EA0FF9"/>
    <w:rsid w:val="00EA3254"/>
    <w:rsid w:val="00EA4A53"/>
    <w:rsid w:val="00EA5746"/>
    <w:rsid w:val="00EA6E39"/>
    <w:rsid w:val="00EA7690"/>
    <w:rsid w:val="00EB1518"/>
    <w:rsid w:val="00EB3885"/>
    <w:rsid w:val="00EB51CA"/>
    <w:rsid w:val="00EB6A12"/>
    <w:rsid w:val="00EB7596"/>
    <w:rsid w:val="00EB7AD6"/>
    <w:rsid w:val="00EC08E1"/>
    <w:rsid w:val="00EC488F"/>
    <w:rsid w:val="00ED42FC"/>
    <w:rsid w:val="00EE05DC"/>
    <w:rsid w:val="00EE1FBD"/>
    <w:rsid w:val="00EE3861"/>
    <w:rsid w:val="00EE6DB3"/>
    <w:rsid w:val="00EF06C0"/>
    <w:rsid w:val="00EF16DF"/>
    <w:rsid w:val="00EF3382"/>
    <w:rsid w:val="00EF55E9"/>
    <w:rsid w:val="00EF6BFA"/>
    <w:rsid w:val="00EF7A83"/>
    <w:rsid w:val="00F00022"/>
    <w:rsid w:val="00F0005D"/>
    <w:rsid w:val="00F064B9"/>
    <w:rsid w:val="00F202C4"/>
    <w:rsid w:val="00F23913"/>
    <w:rsid w:val="00F24C8C"/>
    <w:rsid w:val="00F26582"/>
    <w:rsid w:val="00F31BBC"/>
    <w:rsid w:val="00F32952"/>
    <w:rsid w:val="00F357E6"/>
    <w:rsid w:val="00F3637B"/>
    <w:rsid w:val="00F36AB8"/>
    <w:rsid w:val="00F40152"/>
    <w:rsid w:val="00F40913"/>
    <w:rsid w:val="00F42F1F"/>
    <w:rsid w:val="00F44F6A"/>
    <w:rsid w:val="00F46A90"/>
    <w:rsid w:val="00F5129C"/>
    <w:rsid w:val="00F55CB6"/>
    <w:rsid w:val="00F5620E"/>
    <w:rsid w:val="00F62A64"/>
    <w:rsid w:val="00F645BB"/>
    <w:rsid w:val="00F677F5"/>
    <w:rsid w:val="00F70381"/>
    <w:rsid w:val="00F70913"/>
    <w:rsid w:val="00F72409"/>
    <w:rsid w:val="00F73237"/>
    <w:rsid w:val="00F7427A"/>
    <w:rsid w:val="00F75EEB"/>
    <w:rsid w:val="00F8137B"/>
    <w:rsid w:val="00F90061"/>
    <w:rsid w:val="00F91E90"/>
    <w:rsid w:val="00F9404F"/>
    <w:rsid w:val="00F940E7"/>
    <w:rsid w:val="00F944D2"/>
    <w:rsid w:val="00FA312F"/>
    <w:rsid w:val="00FA76BE"/>
    <w:rsid w:val="00FB27AE"/>
    <w:rsid w:val="00FB6490"/>
    <w:rsid w:val="00FB6E71"/>
    <w:rsid w:val="00FC4077"/>
    <w:rsid w:val="00FC5227"/>
    <w:rsid w:val="00FD00A8"/>
    <w:rsid w:val="00FE27B8"/>
    <w:rsid w:val="00FE2B60"/>
    <w:rsid w:val="00FE70AB"/>
    <w:rsid w:val="00FE724D"/>
    <w:rsid w:val="00FE73F9"/>
    <w:rsid w:val="00FF1CA7"/>
    <w:rsid w:val="00FF2E72"/>
    <w:rsid w:val="00FF3F83"/>
    <w:rsid w:val="00FF4FCE"/>
    <w:rsid w:val="00FF7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D6F6B"/>
    <w:rPr>
      <w:sz w:val="20"/>
      <w:szCs w:val="20"/>
    </w:rPr>
  </w:style>
  <w:style w:type="paragraph" w:styleId="Heading1">
    <w:name w:val="heading 1"/>
    <w:basedOn w:val="Normal"/>
    <w:next w:val="Normal"/>
    <w:link w:val="Heading1Char"/>
    <w:uiPriority w:val="99"/>
    <w:qFormat/>
    <w:rsid w:val="00BD6F6B"/>
    <w:pPr>
      <w:keepNext/>
      <w:outlineLvl w:val="0"/>
    </w:pPr>
    <w:rPr>
      <w:rFonts w:ascii="Arial" w:hAnsi="Arial"/>
      <w:b/>
      <w:sz w:val="28"/>
    </w:rPr>
  </w:style>
  <w:style w:type="paragraph" w:styleId="Heading2">
    <w:name w:val="heading 2"/>
    <w:basedOn w:val="Normal"/>
    <w:next w:val="Normal"/>
    <w:link w:val="Heading2Char"/>
    <w:uiPriority w:val="99"/>
    <w:qFormat/>
    <w:rsid w:val="00BD6F6B"/>
    <w:pPr>
      <w:keepNext/>
      <w:outlineLvl w:val="1"/>
    </w:pPr>
    <w:rPr>
      <w:rFonts w:ascii="Arial" w:hAnsi="Arial"/>
      <w:i/>
      <w:sz w:val="24"/>
    </w:rPr>
  </w:style>
  <w:style w:type="paragraph" w:styleId="Heading3">
    <w:name w:val="heading 3"/>
    <w:basedOn w:val="Normal"/>
    <w:next w:val="Normal"/>
    <w:link w:val="Heading3Char"/>
    <w:uiPriority w:val="99"/>
    <w:qFormat/>
    <w:rsid w:val="00BD6F6B"/>
    <w:pPr>
      <w:keepNext/>
      <w:tabs>
        <w:tab w:val="left" w:pos="360"/>
        <w:tab w:val="right" w:leader="dot" w:pos="8784"/>
      </w:tabs>
      <w:outlineLvl w:val="2"/>
    </w:pPr>
    <w:rPr>
      <w:rFonts w:ascii="Arial" w:hAnsi="Arial"/>
      <w:b/>
      <w:sz w:val="22"/>
    </w:rPr>
  </w:style>
  <w:style w:type="paragraph" w:styleId="Heading4">
    <w:name w:val="heading 4"/>
    <w:basedOn w:val="Normal"/>
    <w:next w:val="Normal"/>
    <w:link w:val="Heading4Char"/>
    <w:uiPriority w:val="99"/>
    <w:qFormat/>
    <w:rsid w:val="00BD6F6B"/>
    <w:pPr>
      <w:keepNext/>
      <w:jc w:val="right"/>
      <w:outlineLvl w:val="3"/>
    </w:pPr>
    <w:rPr>
      <w:rFonts w:ascii="Arial" w:hAnsi="Arial"/>
      <w:i/>
      <w:sz w:val="24"/>
    </w:rPr>
  </w:style>
  <w:style w:type="paragraph" w:styleId="Heading5">
    <w:name w:val="heading 5"/>
    <w:basedOn w:val="Normal"/>
    <w:next w:val="Normal"/>
    <w:link w:val="Heading5Char"/>
    <w:uiPriority w:val="99"/>
    <w:qFormat/>
    <w:rsid w:val="00BD6F6B"/>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link w:val="Heading6Char"/>
    <w:uiPriority w:val="99"/>
    <w:qFormat/>
    <w:rsid w:val="00BD6F6B"/>
    <w:pPr>
      <w:keepNext/>
      <w:numPr>
        <w:numId w:val="1"/>
      </w:numPr>
      <w:tabs>
        <w:tab w:val="right" w:pos="9180"/>
      </w:tabs>
      <w:outlineLvl w:val="5"/>
    </w:pPr>
    <w:rPr>
      <w:rFonts w:ascii="Arial" w:hAnsi="Arial"/>
      <w:b/>
      <w:sz w:val="22"/>
    </w:rPr>
  </w:style>
  <w:style w:type="paragraph" w:styleId="Heading7">
    <w:name w:val="heading 7"/>
    <w:basedOn w:val="Normal"/>
    <w:next w:val="Normal"/>
    <w:link w:val="Heading7Char"/>
    <w:uiPriority w:val="99"/>
    <w:qFormat/>
    <w:rsid w:val="00BD6F6B"/>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link w:val="Heading8Char"/>
    <w:uiPriority w:val="99"/>
    <w:qFormat/>
    <w:rsid w:val="00BD6F6B"/>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link w:val="Heading9Char"/>
    <w:uiPriority w:val="99"/>
    <w:qFormat/>
    <w:rsid w:val="00BD6F6B"/>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380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D380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D380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D3802"/>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D380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D3802"/>
    <w:rPr>
      <w:rFonts w:ascii="Calibri" w:hAnsi="Calibri" w:cs="Times New Roman"/>
      <w:b/>
      <w:bCs/>
    </w:rPr>
  </w:style>
  <w:style w:type="character" w:customStyle="1" w:styleId="Heading7Char">
    <w:name w:val="Heading 7 Char"/>
    <w:basedOn w:val="DefaultParagraphFont"/>
    <w:link w:val="Heading7"/>
    <w:uiPriority w:val="99"/>
    <w:semiHidden/>
    <w:locked/>
    <w:rsid w:val="005D3802"/>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D3802"/>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5D3802"/>
    <w:rPr>
      <w:rFonts w:ascii="Cambria" w:hAnsi="Cambria" w:cs="Times New Roman"/>
    </w:rPr>
  </w:style>
  <w:style w:type="paragraph" w:styleId="BodyText">
    <w:name w:val="Body Text"/>
    <w:basedOn w:val="Normal"/>
    <w:link w:val="BodyTextChar"/>
    <w:uiPriority w:val="99"/>
    <w:rsid w:val="00BD6F6B"/>
    <w:rPr>
      <w:rFonts w:ascii="Arial" w:hAnsi="Arial"/>
      <w:b/>
      <w:sz w:val="26"/>
    </w:rPr>
  </w:style>
  <w:style w:type="character" w:customStyle="1" w:styleId="BodyTextChar">
    <w:name w:val="Body Text Char"/>
    <w:basedOn w:val="DefaultParagraphFont"/>
    <w:link w:val="BodyText"/>
    <w:uiPriority w:val="99"/>
    <w:semiHidden/>
    <w:locked/>
    <w:rsid w:val="005D3802"/>
    <w:rPr>
      <w:rFonts w:cs="Times New Roman"/>
      <w:sz w:val="20"/>
      <w:szCs w:val="20"/>
    </w:rPr>
  </w:style>
  <w:style w:type="paragraph" w:styleId="BodyTextIndent">
    <w:name w:val="Body Text Indent"/>
    <w:basedOn w:val="Normal"/>
    <w:link w:val="BodyTextIndentChar"/>
    <w:uiPriority w:val="99"/>
    <w:rsid w:val="00BD6F6B"/>
    <w:pPr>
      <w:tabs>
        <w:tab w:val="left" w:pos="360"/>
        <w:tab w:val="right" w:leader="dot" w:pos="8784"/>
      </w:tabs>
      <w:ind w:left="360" w:hanging="360"/>
    </w:pPr>
    <w:rPr>
      <w:rFonts w:ascii="Arial" w:hAnsi="Arial"/>
      <w:i/>
      <w:sz w:val="22"/>
    </w:rPr>
  </w:style>
  <w:style w:type="character" w:customStyle="1" w:styleId="BodyTextIndentChar">
    <w:name w:val="Body Text Indent Char"/>
    <w:basedOn w:val="DefaultParagraphFont"/>
    <w:link w:val="BodyTextIndent"/>
    <w:uiPriority w:val="99"/>
    <w:semiHidden/>
    <w:locked/>
    <w:rsid w:val="005D3802"/>
    <w:rPr>
      <w:rFonts w:cs="Times New Roman"/>
      <w:sz w:val="20"/>
      <w:szCs w:val="20"/>
    </w:rPr>
  </w:style>
  <w:style w:type="paragraph" w:styleId="BodyTextIndent2">
    <w:name w:val="Body Text Indent 2"/>
    <w:basedOn w:val="Normal"/>
    <w:link w:val="BodyTextIndent2Char"/>
    <w:uiPriority w:val="99"/>
    <w:rsid w:val="00BD6F6B"/>
    <w:pPr>
      <w:tabs>
        <w:tab w:val="left" w:pos="360"/>
        <w:tab w:val="left" w:pos="720"/>
        <w:tab w:val="right" w:pos="9180"/>
      </w:tabs>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locked/>
    <w:rsid w:val="005D3802"/>
    <w:rPr>
      <w:rFonts w:cs="Times New Roman"/>
      <w:sz w:val="20"/>
      <w:szCs w:val="20"/>
    </w:rPr>
  </w:style>
  <w:style w:type="paragraph" w:styleId="BodyTextIndent3">
    <w:name w:val="Body Text Indent 3"/>
    <w:basedOn w:val="Normal"/>
    <w:link w:val="BodyTextIndent3Char"/>
    <w:uiPriority w:val="99"/>
    <w:rsid w:val="00BD6F6B"/>
    <w:pPr>
      <w:ind w:right="-396" w:firstLine="720"/>
      <w:jc w:val="right"/>
    </w:pPr>
    <w:rPr>
      <w:rFonts w:ascii="Helv" w:hAnsi="Helv"/>
      <w:i/>
      <w:iCs/>
      <w:color w:val="000000"/>
      <w:sz w:val="22"/>
    </w:rPr>
  </w:style>
  <w:style w:type="character" w:customStyle="1" w:styleId="BodyTextIndent3Char">
    <w:name w:val="Body Text Indent 3 Char"/>
    <w:basedOn w:val="DefaultParagraphFont"/>
    <w:link w:val="BodyTextIndent3"/>
    <w:uiPriority w:val="99"/>
    <w:semiHidden/>
    <w:locked/>
    <w:rsid w:val="005D3802"/>
    <w:rPr>
      <w:rFonts w:cs="Times New Roman"/>
      <w:sz w:val="16"/>
      <w:szCs w:val="16"/>
    </w:rPr>
  </w:style>
  <w:style w:type="paragraph" w:styleId="BodyText2">
    <w:name w:val="Body Text 2"/>
    <w:basedOn w:val="Normal"/>
    <w:link w:val="BodyText2Char"/>
    <w:uiPriority w:val="99"/>
    <w:rsid w:val="00BD6F6B"/>
    <w:pPr>
      <w:ind w:right="-396"/>
      <w:jc w:val="right"/>
    </w:pPr>
    <w:rPr>
      <w:rFonts w:ascii="Arial" w:hAnsi="Arial" w:cs="Arial"/>
      <w:i/>
      <w:iCs/>
      <w:sz w:val="24"/>
    </w:rPr>
  </w:style>
  <w:style w:type="character" w:customStyle="1" w:styleId="BodyText2Char">
    <w:name w:val="Body Text 2 Char"/>
    <w:basedOn w:val="DefaultParagraphFont"/>
    <w:link w:val="BodyText2"/>
    <w:uiPriority w:val="99"/>
    <w:semiHidden/>
    <w:locked/>
    <w:rsid w:val="005D3802"/>
    <w:rPr>
      <w:rFonts w:cs="Times New Roman"/>
      <w:sz w:val="20"/>
      <w:szCs w:val="20"/>
    </w:rPr>
  </w:style>
  <w:style w:type="paragraph" w:styleId="BodyText3">
    <w:name w:val="Body Text 3"/>
    <w:basedOn w:val="Normal"/>
    <w:link w:val="BodyText3Char"/>
    <w:uiPriority w:val="99"/>
    <w:rsid w:val="00BD6F6B"/>
    <w:pPr>
      <w:keepNext/>
      <w:tabs>
        <w:tab w:val="left" w:pos="960"/>
      </w:tabs>
      <w:autoSpaceDE w:val="0"/>
      <w:autoSpaceDN w:val="0"/>
      <w:adjustRightInd w:val="0"/>
      <w:spacing w:line="240" w:lineRule="atLeast"/>
      <w:jc w:val="both"/>
    </w:pPr>
    <w:rPr>
      <w:rFonts w:ascii="Arial" w:hAnsi="Arial" w:cs="Arial"/>
      <w:b/>
      <w:bCs/>
      <w:color w:val="000000"/>
      <w:u w:val="single"/>
    </w:rPr>
  </w:style>
  <w:style w:type="character" w:customStyle="1" w:styleId="BodyText3Char">
    <w:name w:val="Body Text 3 Char"/>
    <w:basedOn w:val="DefaultParagraphFont"/>
    <w:link w:val="BodyText3"/>
    <w:uiPriority w:val="99"/>
    <w:semiHidden/>
    <w:locked/>
    <w:rsid w:val="005D3802"/>
    <w:rPr>
      <w:rFonts w:cs="Times New Roman"/>
      <w:sz w:val="16"/>
      <w:szCs w:val="16"/>
    </w:rPr>
  </w:style>
  <w:style w:type="paragraph" w:styleId="BalloonText">
    <w:name w:val="Balloon Text"/>
    <w:basedOn w:val="Normal"/>
    <w:link w:val="BalloonTextChar"/>
    <w:uiPriority w:val="99"/>
    <w:semiHidden/>
    <w:rsid w:val="002526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3802"/>
    <w:rPr>
      <w:rFonts w:cs="Times New Roman"/>
      <w:sz w:val="2"/>
    </w:rPr>
  </w:style>
  <w:style w:type="paragraph" w:styleId="Header">
    <w:name w:val="header"/>
    <w:basedOn w:val="Normal"/>
    <w:link w:val="HeaderChar"/>
    <w:uiPriority w:val="99"/>
    <w:rsid w:val="002A030E"/>
    <w:pPr>
      <w:tabs>
        <w:tab w:val="center" w:pos="4320"/>
        <w:tab w:val="right" w:pos="8640"/>
      </w:tabs>
    </w:pPr>
  </w:style>
  <w:style w:type="character" w:customStyle="1" w:styleId="HeaderChar">
    <w:name w:val="Header Char"/>
    <w:basedOn w:val="DefaultParagraphFont"/>
    <w:link w:val="Header"/>
    <w:uiPriority w:val="99"/>
    <w:semiHidden/>
    <w:locked/>
    <w:rsid w:val="005D3802"/>
    <w:rPr>
      <w:rFonts w:cs="Times New Roman"/>
      <w:sz w:val="20"/>
      <w:szCs w:val="20"/>
    </w:rPr>
  </w:style>
  <w:style w:type="paragraph" w:styleId="Footer">
    <w:name w:val="footer"/>
    <w:basedOn w:val="Normal"/>
    <w:link w:val="FooterChar"/>
    <w:uiPriority w:val="99"/>
    <w:rsid w:val="002A030E"/>
    <w:pPr>
      <w:tabs>
        <w:tab w:val="center" w:pos="4320"/>
        <w:tab w:val="right" w:pos="8640"/>
      </w:tabs>
    </w:pPr>
  </w:style>
  <w:style w:type="character" w:customStyle="1" w:styleId="FooterChar">
    <w:name w:val="Footer Char"/>
    <w:basedOn w:val="DefaultParagraphFont"/>
    <w:link w:val="Footer"/>
    <w:uiPriority w:val="99"/>
    <w:locked/>
    <w:rsid w:val="005D3802"/>
    <w:rPr>
      <w:rFonts w:cs="Times New Roman"/>
      <w:sz w:val="20"/>
      <w:szCs w:val="20"/>
    </w:rPr>
  </w:style>
  <w:style w:type="character" w:customStyle="1" w:styleId="hlterm0">
    <w:name w:val="hlterm0"/>
    <w:basedOn w:val="DefaultParagraphFont"/>
    <w:uiPriority w:val="99"/>
    <w:rsid w:val="008213E7"/>
    <w:rPr>
      <w:rFonts w:cs="Times New Roman"/>
    </w:rPr>
  </w:style>
  <w:style w:type="character" w:customStyle="1" w:styleId="eventtitle">
    <w:name w:val="event_title"/>
    <w:basedOn w:val="DefaultParagraphFont"/>
    <w:uiPriority w:val="99"/>
    <w:rsid w:val="00EB7AD6"/>
    <w:rPr>
      <w:rFonts w:cs="Times New Roman"/>
    </w:rPr>
  </w:style>
  <w:style w:type="paragraph" w:styleId="ListParagraph">
    <w:name w:val="List Paragraph"/>
    <w:basedOn w:val="Normal"/>
    <w:uiPriority w:val="99"/>
    <w:qFormat/>
    <w:rsid w:val="0058395E"/>
    <w:pPr>
      <w:ind w:left="720"/>
      <w:contextualSpacing/>
    </w:pPr>
  </w:style>
</w:styles>
</file>

<file path=word/webSettings.xml><?xml version="1.0" encoding="utf-8"?>
<w:webSettings xmlns:r="http://schemas.openxmlformats.org/officeDocument/2006/relationships" xmlns:w="http://schemas.openxmlformats.org/wordprocessingml/2006/main">
  <w:divs>
    <w:div w:id="412164273">
      <w:marLeft w:val="0"/>
      <w:marRight w:val="0"/>
      <w:marTop w:val="0"/>
      <w:marBottom w:val="0"/>
      <w:divBdr>
        <w:top w:val="none" w:sz="0" w:space="0" w:color="auto"/>
        <w:left w:val="none" w:sz="0" w:space="0" w:color="auto"/>
        <w:bottom w:val="none" w:sz="0" w:space="0" w:color="auto"/>
        <w:right w:val="none" w:sz="0" w:space="0" w:color="auto"/>
      </w:divBdr>
    </w:div>
    <w:div w:id="412164279">
      <w:marLeft w:val="0"/>
      <w:marRight w:val="0"/>
      <w:marTop w:val="0"/>
      <w:marBottom w:val="0"/>
      <w:divBdr>
        <w:top w:val="none" w:sz="0" w:space="0" w:color="auto"/>
        <w:left w:val="none" w:sz="0" w:space="0" w:color="auto"/>
        <w:bottom w:val="none" w:sz="0" w:space="0" w:color="auto"/>
        <w:right w:val="none" w:sz="0" w:space="0" w:color="auto"/>
      </w:divBdr>
      <w:divsChild>
        <w:div w:id="412164277">
          <w:marLeft w:val="0"/>
          <w:marRight w:val="0"/>
          <w:marTop w:val="0"/>
          <w:marBottom w:val="0"/>
          <w:divBdr>
            <w:top w:val="none" w:sz="0" w:space="0" w:color="auto"/>
            <w:left w:val="none" w:sz="0" w:space="0" w:color="auto"/>
            <w:bottom w:val="none" w:sz="0" w:space="0" w:color="auto"/>
            <w:right w:val="none" w:sz="0" w:space="0" w:color="auto"/>
          </w:divBdr>
          <w:divsChild>
            <w:div w:id="412164278">
              <w:marLeft w:val="0"/>
              <w:marRight w:val="0"/>
              <w:marTop w:val="0"/>
              <w:marBottom w:val="0"/>
              <w:divBdr>
                <w:top w:val="none" w:sz="0" w:space="0" w:color="auto"/>
                <w:left w:val="none" w:sz="0" w:space="0" w:color="auto"/>
                <w:bottom w:val="none" w:sz="0" w:space="0" w:color="auto"/>
                <w:right w:val="none" w:sz="0" w:space="0" w:color="auto"/>
              </w:divBdr>
            </w:div>
            <w:div w:id="412164280">
              <w:marLeft w:val="0"/>
              <w:marRight w:val="0"/>
              <w:marTop w:val="0"/>
              <w:marBottom w:val="0"/>
              <w:divBdr>
                <w:top w:val="none" w:sz="0" w:space="0" w:color="auto"/>
                <w:left w:val="none" w:sz="0" w:space="0" w:color="auto"/>
                <w:bottom w:val="none" w:sz="0" w:space="0" w:color="auto"/>
                <w:right w:val="none" w:sz="0" w:space="0" w:color="auto"/>
              </w:divBdr>
            </w:div>
            <w:div w:id="412164281">
              <w:marLeft w:val="0"/>
              <w:marRight w:val="0"/>
              <w:marTop w:val="0"/>
              <w:marBottom w:val="0"/>
              <w:divBdr>
                <w:top w:val="none" w:sz="0" w:space="0" w:color="auto"/>
                <w:left w:val="none" w:sz="0" w:space="0" w:color="auto"/>
                <w:bottom w:val="none" w:sz="0" w:space="0" w:color="auto"/>
                <w:right w:val="none" w:sz="0" w:space="0" w:color="auto"/>
              </w:divBdr>
            </w:div>
            <w:div w:id="412164283">
              <w:marLeft w:val="0"/>
              <w:marRight w:val="0"/>
              <w:marTop w:val="0"/>
              <w:marBottom w:val="0"/>
              <w:divBdr>
                <w:top w:val="none" w:sz="0" w:space="0" w:color="auto"/>
                <w:left w:val="none" w:sz="0" w:space="0" w:color="auto"/>
                <w:bottom w:val="none" w:sz="0" w:space="0" w:color="auto"/>
                <w:right w:val="none" w:sz="0" w:space="0" w:color="auto"/>
              </w:divBdr>
            </w:div>
            <w:div w:id="412164288">
              <w:marLeft w:val="0"/>
              <w:marRight w:val="0"/>
              <w:marTop w:val="0"/>
              <w:marBottom w:val="0"/>
              <w:divBdr>
                <w:top w:val="none" w:sz="0" w:space="0" w:color="auto"/>
                <w:left w:val="none" w:sz="0" w:space="0" w:color="auto"/>
                <w:bottom w:val="none" w:sz="0" w:space="0" w:color="auto"/>
                <w:right w:val="none" w:sz="0" w:space="0" w:color="auto"/>
              </w:divBdr>
            </w:div>
            <w:div w:id="41216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4282">
      <w:marLeft w:val="0"/>
      <w:marRight w:val="0"/>
      <w:marTop w:val="0"/>
      <w:marBottom w:val="0"/>
      <w:divBdr>
        <w:top w:val="none" w:sz="0" w:space="0" w:color="auto"/>
        <w:left w:val="none" w:sz="0" w:space="0" w:color="auto"/>
        <w:bottom w:val="none" w:sz="0" w:space="0" w:color="auto"/>
        <w:right w:val="none" w:sz="0" w:space="0" w:color="auto"/>
      </w:divBdr>
    </w:div>
    <w:div w:id="412164285">
      <w:marLeft w:val="0"/>
      <w:marRight w:val="0"/>
      <w:marTop w:val="0"/>
      <w:marBottom w:val="0"/>
      <w:divBdr>
        <w:top w:val="none" w:sz="0" w:space="0" w:color="auto"/>
        <w:left w:val="none" w:sz="0" w:space="0" w:color="auto"/>
        <w:bottom w:val="none" w:sz="0" w:space="0" w:color="auto"/>
        <w:right w:val="none" w:sz="0" w:space="0" w:color="auto"/>
      </w:divBdr>
    </w:div>
    <w:div w:id="412164286">
      <w:marLeft w:val="0"/>
      <w:marRight w:val="0"/>
      <w:marTop w:val="0"/>
      <w:marBottom w:val="0"/>
      <w:divBdr>
        <w:top w:val="none" w:sz="0" w:space="0" w:color="auto"/>
        <w:left w:val="none" w:sz="0" w:space="0" w:color="auto"/>
        <w:bottom w:val="none" w:sz="0" w:space="0" w:color="auto"/>
        <w:right w:val="none" w:sz="0" w:space="0" w:color="auto"/>
      </w:divBdr>
    </w:div>
    <w:div w:id="412164289">
      <w:marLeft w:val="0"/>
      <w:marRight w:val="0"/>
      <w:marTop w:val="0"/>
      <w:marBottom w:val="0"/>
      <w:divBdr>
        <w:top w:val="none" w:sz="0" w:space="0" w:color="auto"/>
        <w:left w:val="none" w:sz="0" w:space="0" w:color="auto"/>
        <w:bottom w:val="none" w:sz="0" w:space="0" w:color="auto"/>
        <w:right w:val="none" w:sz="0" w:space="0" w:color="auto"/>
      </w:divBdr>
      <w:divsChild>
        <w:div w:id="412164274">
          <w:marLeft w:val="0"/>
          <w:marRight w:val="0"/>
          <w:marTop w:val="0"/>
          <w:marBottom w:val="0"/>
          <w:divBdr>
            <w:top w:val="none" w:sz="0" w:space="0" w:color="auto"/>
            <w:left w:val="none" w:sz="0" w:space="0" w:color="auto"/>
            <w:bottom w:val="none" w:sz="0" w:space="0" w:color="auto"/>
            <w:right w:val="none" w:sz="0" w:space="0" w:color="auto"/>
          </w:divBdr>
          <w:divsChild>
            <w:div w:id="412164272">
              <w:marLeft w:val="0"/>
              <w:marRight w:val="0"/>
              <w:marTop w:val="0"/>
              <w:marBottom w:val="0"/>
              <w:divBdr>
                <w:top w:val="none" w:sz="0" w:space="0" w:color="auto"/>
                <w:left w:val="none" w:sz="0" w:space="0" w:color="auto"/>
                <w:bottom w:val="none" w:sz="0" w:space="0" w:color="auto"/>
                <w:right w:val="none" w:sz="0" w:space="0" w:color="auto"/>
              </w:divBdr>
            </w:div>
            <w:div w:id="412164275">
              <w:marLeft w:val="0"/>
              <w:marRight w:val="0"/>
              <w:marTop w:val="0"/>
              <w:marBottom w:val="0"/>
              <w:divBdr>
                <w:top w:val="none" w:sz="0" w:space="0" w:color="auto"/>
                <w:left w:val="none" w:sz="0" w:space="0" w:color="auto"/>
                <w:bottom w:val="none" w:sz="0" w:space="0" w:color="auto"/>
                <w:right w:val="none" w:sz="0" w:space="0" w:color="auto"/>
              </w:divBdr>
            </w:div>
            <w:div w:id="412164276">
              <w:marLeft w:val="0"/>
              <w:marRight w:val="0"/>
              <w:marTop w:val="0"/>
              <w:marBottom w:val="0"/>
              <w:divBdr>
                <w:top w:val="none" w:sz="0" w:space="0" w:color="auto"/>
                <w:left w:val="none" w:sz="0" w:space="0" w:color="auto"/>
                <w:bottom w:val="none" w:sz="0" w:space="0" w:color="auto"/>
                <w:right w:val="none" w:sz="0" w:space="0" w:color="auto"/>
              </w:divBdr>
            </w:div>
            <w:div w:id="412164284">
              <w:marLeft w:val="0"/>
              <w:marRight w:val="0"/>
              <w:marTop w:val="0"/>
              <w:marBottom w:val="0"/>
              <w:divBdr>
                <w:top w:val="none" w:sz="0" w:space="0" w:color="auto"/>
                <w:left w:val="none" w:sz="0" w:space="0" w:color="auto"/>
                <w:bottom w:val="none" w:sz="0" w:space="0" w:color="auto"/>
                <w:right w:val="none" w:sz="0" w:space="0" w:color="auto"/>
              </w:divBdr>
            </w:div>
            <w:div w:id="412164287">
              <w:marLeft w:val="0"/>
              <w:marRight w:val="0"/>
              <w:marTop w:val="0"/>
              <w:marBottom w:val="0"/>
              <w:divBdr>
                <w:top w:val="none" w:sz="0" w:space="0" w:color="auto"/>
                <w:left w:val="none" w:sz="0" w:space="0" w:color="auto"/>
                <w:bottom w:val="none" w:sz="0" w:space="0" w:color="auto"/>
                <w:right w:val="none" w:sz="0" w:space="0" w:color="auto"/>
              </w:divBdr>
            </w:div>
            <w:div w:id="4121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4291">
      <w:marLeft w:val="0"/>
      <w:marRight w:val="0"/>
      <w:marTop w:val="0"/>
      <w:marBottom w:val="0"/>
      <w:divBdr>
        <w:top w:val="none" w:sz="0" w:space="0" w:color="auto"/>
        <w:left w:val="none" w:sz="0" w:space="0" w:color="auto"/>
        <w:bottom w:val="none" w:sz="0" w:space="0" w:color="auto"/>
        <w:right w:val="none" w:sz="0" w:space="0" w:color="auto"/>
      </w:divBdr>
    </w:div>
    <w:div w:id="412164293">
      <w:marLeft w:val="0"/>
      <w:marRight w:val="0"/>
      <w:marTop w:val="0"/>
      <w:marBottom w:val="0"/>
      <w:divBdr>
        <w:top w:val="none" w:sz="0" w:space="0" w:color="auto"/>
        <w:left w:val="none" w:sz="0" w:space="0" w:color="auto"/>
        <w:bottom w:val="none" w:sz="0" w:space="0" w:color="auto"/>
        <w:right w:val="none" w:sz="0" w:space="0" w:color="auto"/>
      </w:divBdr>
    </w:div>
    <w:div w:id="4121642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1161</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rhines</dc:creator>
  <cp:lastModifiedBy>lmanley</cp:lastModifiedBy>
  <cp:revision>2</cp:revision>
  <cp:lastPrinted>2014-04-18T13:55:00Z</cp:lastPrinted>
  <dcterms:created xsi:type="dcterms:W3CDTF">2014-10-22T14:59:00Z</dcterms:created>
  <dcterms:modified xsi:type="dcterms:W3CDTF">2014-10-22T14:59:00Z</dcterms:modified>
</cp:coreProperties>
</file>