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82AB2" w14:textId="77777777" w:rsidR="004F4081" w:rsidRDefault="00964EAC">
      <w:pPr>
        <w:keepNext/>
        <w:spacing w:after="0" w:line="240" w:lineRule="auto"/>
        <w:ind w:right="-396"/>
        <w:jc w:val="right"/>
        <w:rPr>
          <w:rFonts w:ascii="Arial" w:eastAsia="Arial" w:hAnsi="Arial" w:cs="Arial"/>
          <w:b/>
          <w:sz w:val="32"/>
        </w:rPr>
      </w:pPr>
      <w:r>
        <w:rPr>
          <w:noProof/>
        </w:rPr>
        <w:object w:dxaOrig="1440" w:dyaOrig="1440" w14:anchorId="6165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pt;margin-top:-18.7pt;width:161.35pt;height:112pt;z-index:251659264;mso-position-horizontal-relative:text;mso-position-vertical-relative:text;mso-width-relative:page;mso-height-relative:page" filled="t">
            <v:imagedata r:id="rId11" o:title=""/>
            <o:lock v:ext="edit" aspectratio="f"/>
            <w10:wrap type="square"/>
          </v:shape>
          <o:OLEObject Type="Embed" ProgID="StaticMetafile" ShapeID="_x0000_s1027" DrawAspect="Content" ObjectID="_1549886736" r:id="rId12"/>
        </w:object>
      </w:r>
      <w:r w:rsidR="00160492">
        <w:rPr>
          <w:rFonts w:ascii="Arial" w:eastAsia="Arial" w:hAnsi="Arial" w:cs="Arial"/>
          <w:b/>
          <w:sz w:val="32"/>
        </w:rPr>
        <w:t>DISTRICT OF COLUMBIA</w:t>
      </w:r>
    </w:p>
    <w:p w14:paraId="238AD398" w14:textId="77777777" w:rsidR="004F4081" w:rsidRDefault="00160492">
      <w:pPr>
        <w:keepNext/>
        <w:spacing w:after="0" w:line="240" w:lineRule="auto"/>
        <w:ind w:right="-396"/>
        <w:jc w:val="right"/>
        <w:rPr>
          <w:rFonts w:ascii="Arial" w:eastAsia="Arial" w:hAnsi="Arial" w:cs="Arial"/>
          <w:b/>
          <w:sz w:val="20"/>
        </w:rPr>
      </w:pPr>
      <w:r>
        <w:rPr>
          <w:rFonts w:ascii="Arial" w:eastAsia="Arial" w:hAnsi="Arial" w:cs="Arial"/>
          <w:b/>
          <w:sz w:val="32"/>
        </w:rPr>
        <w:t>WATER AND SEWER AUTHORITY</w:t>
      </w:r>
    </w:p>
    <w:p w14:paraId="1FE43B66" w14:textId="77777777" w:rsidR="004F4081" w:rsidRDefault="004F4081">
      <w:pPr>
        <w:keepNext/>
        <w:spacing w:after="0" w:line="240" w:lineRule="auto"/>
        <w:ind w:right="-396"/>
        <w:jc w:val="right"/>
        <w:rPr>
          <w:rFonts w:ascii="Arial" w:eastAsia="Arial" w:hAnsi="Arial" w:cs="Arial"/>
          <w:sz w:val="20"/>
        </w:rPr>
      </w:pPr>
    </w:p>
    <w:p w14:paraId="11C76EFB" w14:textId="77777777" w:rsidR="004F4081" w:rsidRDefault="004F4081">
      <w:pPr>
        <w:keepNext/>
        <w:spacing w:after="0" w:line="240" w:lineRule="auto"/>
        <w:ind w:right="-396"/>
        <w:jc w:val="right"/>
        <w:rPr>
          <w:rFonts w:ascii="Arial" w:eastAsia="Arial" w:hAnsi="Arial" w:cs="Arial"/>
          <w:b/>
          <w:sz w:val="28"/>
        </w:rPr>
      </w:pPr>
    </w:p>
    <w:p w14:paraId="2AF94C21" w14:textId="77777777" w:rsidR="004F4081" w:rsidRDefault="00160492">
      <w:pPr>
        <w:keepNext/>
        <w:spacing w:after="0" w:line="240" w:lineRule="auto"/>
        <w:ind w:right="-396"/>
        <w:jc w:val="right"/>
        <w:rPr>
          <w:rFonts w:ascii="Arial" w:eastAsia="Arial" w:hAnsi="Arial" w:cs="Arial"/>
          <w:b/>
          <w:sz w:val="28"/>
        </w:rPr>
      </w:pPr>
      <w:r>
        <w:rPr>
          <w:rFonts w:ascii="Arial" w:eastAsia="Arial" w:hAnsi="Arial" w:cs="Arial"/>
          <w:b/>
          <w:sz w:val="28"/>
        </w:rPr>
        <w:t>Board of Directors</w:t>
      </w:r>
    </w:p>
    <w:p w14:paraId="38EA69A0" w14:textId="77777777" w:rsidR="004F4081" w:rsidRDefault="004F4081">
      <w:pPr>
        <w:spacing w:after="0" w:line="240" w:lineRule="auto"/>
        <w:ind w:right="-396"/>
        <w:rPr>
          <w:rFonts w:ascii="Arial" w:eastAsia="Arial" w:hAnsi="Arial" w:cs="Arial"/>
          <w:sz w:val="24"/>
        </w:rPr>
      </w:pPr>
    </w:p>
    <w:p w14:paraId="13E2FE96" w14:textId="77777777" w:rsidR="004F4081" w:rsidRDefault="004F4081">
      <w:pPr>
        <w:spacing w:after="0" w:line="240" w:lineRule="auto"/>
        <w:ind w:right="-396"/>
        <w:rPr>
          <w:rFonts w:ascii="Arial" w:eastAsia="Arial" w:hAnsi="Arial" w:cs="Arial"/>
          <w:sz w:val="24"/>
        </w:rPr>
      </w:pPr>
    </w:p>
    <w:p w14:paraId="064D83B5" w14:textId="77777777" w:rsidR="004F4081" w:rsidRDefault="00160492">
      <w:pPr>
        <w:spacing w:after="0" w:line="240" w:lineRule="auto"/>
        <w:ind w:right="-396"/>
        <w:jc w:val="right"/>
        <w:rPr>
          <w:rFonts w:ascii="Arial" w:eastAsia="Arial" w:hAnsi="Arial" w:cs="Arial"/>
          <w:i/>
          <w:sz w:val="24"/>
        </w:rPr>
      </w:pPr>
      <w:r>
        <w:rPr>
          <w:rFonts w:ascii="Arial" w:eastAsia="Arial" w:hAnsi="Arial" w:cs="Arial"/>
          <w:i/>
          <w:sz w:val="24"/>
        </w:rPr>
        <w:t>Audit Committee</w:t>
      </w:r>
    </w:p>
    <w:p w14:paraId="66C2679B" w14:textId="77777777" w:rsidR="004F4081" w:rsidRDefault="004F4081">
      <w:pPr>
        <w:spacing w:after="0" w:line="240" w:lineRule="auto"/>
        <w:rPr>
          <w:rFonts w:ascii="Arial" w:eastAsia="Arial" w:hAnsi="Arial" w:cs="Arial"/>
          <w:sz w:val="24"/>
        </w:rPr>
      </w:pPr>
    </w:p>
    <w:p w14:paraId="4B0D8FA2" w14:textId="77777777" w:rsidR="004F4081" w:rsidRDefault="003708EF">
      <w:pPr>
        <w:keepNext/>
        <w:spacing w:after="0" w:line="240" w:lineRule="auto"/>
        <w:ind w:right="-396"/>
        <w:jc w:val="right"/>
        <w:rPr>
          <w:rFonts w:ascii="Arial" w:eastAsia="Arial" w:hAnsi="Arial" w:cs="Arial"/>
          <w:i/>
          <w:sz w:val="24"/>
        </w:rPr>
      </w:pPr>
      <w:r>
        <w:rPr>
          <w:rFonts w:ascii="Arial" w:eastAsia="Arial" w:hAnsi="Arial" w:cs="Arial"/>
          <w:i/>
          <w:sz w:val="24"/>
        </w:rPr>
        <w:t>Tuesday</w:t>
      </w:r>
      <w:r w:rsidR="0048188E">
        <w:rPr>
          <w:rFonts w:ascii="Arial" w:eastAsia="Arial" w:hAnsi="Arial" w:cs="Arial"/>
          <w:i/>
          <w:sz w:val="24"/>
        </w:rPr>
        <w:t xml:space="preserve">, </w:t>
      </w:r>
      <w:r w:rsidR="003F1115">
        <w:rPr>
          <w:rFonts w:ascii="Arial" w:eastAsia="Arial" w:hAnsi="Arial" w:cs="Arial"/>
          <w:i/>
          <w:sz w:val="24"/>
        </w:rPr>
        <w:t>February</w:t>
      </w:r>
      <w:r>
        <w:rPr>
          <w:rFonts w:ascii="Arial" w:eastAsia="Arial" w:hAnsi="Arial" w:cs="Arial"/>
          <w:i/>
          <w:sz w:val="24"/>
        </w:rPr>
        <w:t xml:space="preserve"> 14</w:t>
      </w:r>
      <w:r w:rsidR="00160492">
        <w:rPr>
          <w:rFonts w:ascii="Arial" w:eastAsia="Arial" w:hAnsi="Arial" w:cs="Arial"/>
          <w:i/>
          <w:sz w:val="24"/>
        </w:rPr>
        <w:t>, 201</w:t>
      </w:r>
      <w:r>
        <w:rPr>
          <w:rFonts w:ascii="Arial" w:eastAsia="Arial" w:hAnsi="Arial" w:cs="Arial"/>
          <w:i/>
          <w:sz w:val="24"/>
        </w:rPr>
        <w:t>7</w:t>
      </w:r>
    </w:p>
    <w:p w14:paraId="624C0A06" w14:textId="77777777" w:rsidR="004F4081" w:rsidRDefault="00160492">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1A296FA9" w14:textId="77777777" w:rsidR="004F4081" w:rsidRDefault="00160492">
      <w:pPr>
        <w:spacing w:after="0" w:line="240" w:lineRule="auto"/>
        <w:ind w:right="-396"/>
        <w:jc w:val="right"/>
        <w:rPr>
          <w:rFonts w:ascii="Arial" w:eastAsia="Arial" w:hAnsi="Arial" w:cs="Arial"/>
          <w:i/>
          <w:sz w:val="24"/>
        </w:rPr>
      </w:pP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sidR="008F21A7">
        <w:rPr>
          <w:rFonts w:ascii="Arial" w:eastAsia="Arial" w:hAnsi="Arial" w:cs="Arial"/>
          <w:i/>
          <w:sz w:val="24"/>
        </w:rPr>
        <w:t xml:space="preserve"> </w:t>
      </w:r>
      <w:r>
        <w:rPr>
          <w:rFonts w:ascii="Arial" w:eastAsia="Arial" w:hAnsi="Arial" w:cs="Arial"/>
          <w:i/>
          <w:sz w:val="24"/>
        </w:rPr>
        <w:t>9:3</w:t>
      </w:r>
      <w:r w:rsidR="00EB6D95">
        <w:rPr>
          <w:rFonts w:ascii="Arial" w:eastAsia="Arial" w:hAnsi="Arial" w:cs="Arial"/>
          <w:i/>
          <w:sz w:val="24"/>
        </w:rPr>
        <w:t>0</w:t>
      </w:r>
      <w:r>
        <w:rPr>
          <w:rFonts w:ascii="Arial" w:eastAsia="Arial" w:hAnsi="Arial" w:cs="Arial"/>
          <w:i/>
          <w:sz w:val="24"/>
        </w:rPr>
        <w:t xml:space="preserve"> a.m.</w:t>
      </w:r>
    </w:p>
    <w:p w14:paraId="42AD53F3" w14:textId="77777777" w:rsidR="004F4081" w:rsidRDefault="004F4081">
      <w:pPr>
        <w:spacing w:after="0" w:line="240" w:lineRule="auto"/>
        <w:ind w:right="-396"/>
        <w:rPr>
          <w:rFonts w:ascii="Arial" w:eastAsia="Arial" w:hAnsi="Arial" w:cs="Arial"/>
          <w:sz w:val="24"/>
        </w:rPr>
      </w:pPr>
    </w:p>
    <w:p w14:paraId="0E7A7BE7" w14:textId="77777777" w:rsidR="004F4081" w:rsidRDefault="00160492">
      <w:pPr>
        <w:spacing w:after="0" w:line="240" w:lineRule="auto"/>
        <w:ind w:right="-396"/>
        <w:jc w:val="right"/>
        <w:rPr>
          <w:rFonts w:ascii="Arial" w:eastAsia="Arial" w:hAnsi="Arial" w:cs="Arial"/>
          <w:i/>
          <w:sz w:val="24"/>
        </w:rPr>
      </w:pPr>
      <w:r>
        <w:rPr>
          <w:rFonts w:ascii="Arial" w:eastAsia="Arial" w:hAnsi="Arial" w:cs="Arial"/>
          <w:i/>
          <w:sz w:val="24"/>
        </w:rPr>
        <w:t>Meeting Minutes</w:t>
      </w:r>
    </w:p>
    <w:p w14:paraId="0BF0129B" w14:textId="77777777" w:rsidR="004F4081" w:rsidRDefault="004F4081">
      <w:pPr>
        <w:spacing w:after="0" w:line="240" w:lineRule="auto"/>
        <w:ind w:right="-396"/>
        <w:rPr>
          <w:rFonts w:ascii="Arial" w:eastAsia="Arial" w:hAnsi="Arial" w:cs="Arial"/>
          <w:i/>
          <w:sz w:val="24"/>
        </w:rPr>
      </w:pPr>
    </w:p>
    <w:p w14:paraId="140674F1" w14:textId="77777777" w:rsidR="00477A4D" w:rsidRDefault="00477A4D">
      <w:pPr>
        <w:spacing w:after="0" w:line="240" w:lineRule="auto"/>
        <w:ind w:right="-396"/>
        <w:rPr>
          <w:rFonts w:ascii="Times New Roman" w:eastAsia="Times New Roman" w:hAnsi="Times New Roman" w:cs="Times New Roman"/>
          <w:i/>
          <w:sz w:val="24"/>
        </w:rPr>
        <w:sectPr w:rsidR="00477A4D">
          <w:pgSz w:w="12240" w:h="15840"/>
          <w:pgMar w:top="1440" w:right="1440" w:bottom="1440" w:left="1440" w:header="720" w:footer="720" w:gutter="0"/>
          <w:cols w:space="720"/>
          <w:docGrid w:linePitch="360"/>
        </w:sectPr>
      </w:pPr>
    </w:p>
    <w:p w14:paraId="56C0F09B" w14:textId="77777777" w:rsidR="004F4081" w:rsidRDefault="00160492">
      <w:pPr>
        <w:tabs>
          <w:tab w:val="right" w:leader="dot" w:pos="9450"/>
        </w:tabs>
        <w:spacing w:after="0" w:line="240" w:lineRule="auto"/>
        <w:rPr>
          <w:rFonts w:ascii="Arial" w:eastAsia="Arial" w:hAnsi="Arial" w:cs="Arial"/>
          <w:b/>
          <w:sz w:val="24"/>
          <w:u w:val="single"/>
        </w:rPr>
      </w:pPr>
      <w:r>
        <w:rPr>
          <w:rFonts w:ascii="Arial" w:eastAsia="Arial" w:hAnsi="Arial" w:cs="Arial"/>
          <w:b/>
          <w:sz w:val="24"/>
          <w:u w:val="single"/>
        </w:rPr>
        <w:lastRenderedPageBreak/>
        <w:t>COMMITTEE MEMBERS PRESENT</w:t>
      </w:r>
    </w:p>
    <w:p w14:paraId="42DB46D8" w14:textId="77777777" w:rsidR="00317D56" w:rsidRPr="00317D56" w:rsidRDefault="00317D56" w:rsidP="00317D56">
      <w:pPr>
        <w:tabs>
          <w:tab w:val="right" w:leader="dot" w:pos="9450"/>
        </w:tabs>
        <w:spacing w:after="0" w:line="240" w:lineRule="auto"/>
        <w:rPr>
          <w:rFonts w:ascii="Arial" w:eastAsia="Arial" w:hAnsi="Arial" w:cs="Arial"/>
          <w:sz w:val="24"/>
        </w:rPr>
      </w:pPr>
      <w:r w:rsidRPr="00317D56">
        <w:rPr>
          <w:rFonts w:ascii="Arial" w:eastAsia="Arial" w:hAnsi="Arial" w:cs="Arial"/>
          <w:sz w:val="24"/>
        </w:rPr>
        <w:t>Nicholas Majett, Chairman</w:t>
      </w:r>
    </w:p>
    <w:p w14:paraId="7139B2D1" w14:textId="77777777" w:rsidR="00317D56" w:rsidRPr="00317D56" w:rsidRDefault="00317D56" w:rsidP="00317D56">
      <w:pPr>
        <w:tabs>
          <w:tab w:val="right" w:leader="dot" w:pos="9450"/>
        </w:tabs>
        <w:spacing w:after="0" w:line="240" w:lineRule="auto"/>
        <w:rPr>
          <w:rFonts w:ascii="Arial" w:eastAsia="Arial" w:hAnsi="Arial" w:cs="Arial"/>
          <w:sz w:val="24"/>
        </w:rPr>
      </w:pPr>
      <w:r w:rsidRPr="00317D56">
        <w:rPr>
          <w:rFonts w:ascii="Arial" w:eastAsia="Arial" w:hAnsi="Arial" w:cs="Arial"/>
          <w:sz w:val="24"/>
        </w:rPr>
        <w:t xml:space="preserve">Matthew Brown, Board Chairman </w:t>
      </w:r>
    </w:p>
    <w:p w14:paraId="4D8E00C6" w14:textId="7751137A" w:rsidR="00317D56" w:rsidRPr="00317D56" w:rsidRDefault="00317D56" w:rsidP="00317D56">
      <w:pPr>
        <w:tabs>
          <w:tab w:val="right" w:leader="dot" w:pos="9450"/>
        </w:tabs>
        <w:spacing w:after="0" w:line="240" w:lineRule="auto"/>
        <w:rPr>
          <w:rFonts w:ascii="Arial" w:eastAsia="Arial" w:hAnsi="Arial" w:cs="Arial"/>
          <w:sz w:val="24"/>
        </w:rPr>
      </w:pPr>
      <w:r w:rsidRPr="00317D56">
        <w:rPr>
          <w:rFonts w:ascii="Arial" w:eastAsia="Arial" w:hAnsi="Arial" w:cs="Arial"/>
          <w:sz w:val="24"/>
        </w:rPr>
        <w:t xml:space="preserve">Elisabeth Feldt, </w:t>
      </w:r>
    </w:p>
    <w:p w14:paraId="5BC087B7" w14:textId="016D2A64" w:rsidR="00317D56" w:rsidRPr="00317D56" w:rsidRDefault="00C35392" w:rsidP="00317D56">
      <w:pPr>
        <w:tabs>
          <w:tab w:val="right" w:leader="dot" w:pos="9450"/>
        </w:tabs>
        <w:spacing w:after="0" w:line="240" w:lineRule="auto"/>
        <w:rPr>
          <w:rFonts w:ascii="Arial" w:eastAsia="Arial" w:hAnsi="Arial" w:cs="Arial"/>
          <w:sz w:val="24"/>
        </w:rPr>
      </w:pPr>
      <w:r>
        <w:rPr>
          <w:rFonts w:ascii="Arial" w:eastAsia="Arial" w:hAnsi="Arial" w:cs="Arial"/>
          <w:sz w:val="24"/>
        </w:rPr>
        <w:t>Bonnie Kirkland</w:t>
      </w:r>
    </w:p>
    <w:p w14:paraId="042364E1" w14:textId="0B15EF58" w:rsidR="00317D56" w:rsidRPr="00317D56" w:rsidRDefault="00C35392" w:rsidP="00317D56">
      <w:pPr>
        <w:tabs>
          <w:tab w:val="right" w:leader="dot" w:pos="9450"/>
        </w:tabs>
        <w:spacing w:after="0" w:line="240" w:lineRule="auto"/>
        <w:rPr>
          <w:rFonts w:ascii="Arial" w:eastAsia="Arial" w:hAnsi="Arial" w:cs="Arial"/>
          <w:sz w:val="24"/>
        </w:rPr>
      </w:pPr>
      <w:r>
        <w:rPr>
          <w:rFonts w:ascii="Arial" w:eastAsia="Arial" w:hAnsi="Arial" w:cs="Arial"/>
          <w:sz w:val="24"/>
        </w:rPr>
        <w:t>Sarah Motsch</w:t>
      </w:r>
    </w:p>
    <w:p w14:paraId="5C90E5B8" w14:textId="540000DD" w:rsidR="00317D56" w:rsidRDefault="00317D56" w:rsidP="00317D56">
      <w:pPr>
        <w:tabs>
          <w:tab w:val="right" w:leader="dot" w:pos="9450"/>
        </w:tabs>
        <w:spacing w:after="0" w:line="240" w:lineRule="auto"/>
        <w:rPr>
          <w:rFonts w:ascii="Arial" w:eastAsia="Arial" w:hAnsi="Arial" w:cs="Arial"/>
          <w:sz w:val="24"/>
        </w:rPr>
      </w:pPr>
      <w:bookmarkStart w:id="0" w:name="_GoBack"/>
      <w:bookmarkEnd w:id="0"/>
      <w:r>
        <w:rPr>
          <w:rFonts w:ascii="Arial" w:eastAsia="Arial" w:hAnsi="Arial" w:cs="Arial"/>
          <w:sz w:val="24"/>
        </w:rPr>
        <w:t>Howard Gibbs</w:t>
      </w:r>
    </w:p>
    <w:p w14:paraId="3DC9A720" w14:textId="1F2E0384" w:rsidR="00317D56" w:rsidRDefault="00317D56" w:rsidP="00317D56">
      <w:pPr>
        <w:tabs>
          <w:tab w:val="right" w:leader="dot" w:pos="9450"/>
        </w:tabs>
        <w:spacing w:after="0" w:line="240" w:lineRule="auto"/>
        <w:ind w:right="-180"/>
        <w:rPr>
          <w:rFonts w:ascii="Arial" w:eastAsia="Arial" w:hAnsi="Arial" w:cs="Arial"/>
          <w:sz w:val="24"/>
        </w:rPr>
      </w:pPr>
      <w:r>
        <w:rPr>
          <w:rFonts w:ascii="Arial" w:eastAsia="Arial" w:hAnsi="Arial" w:cs="Arial"/>
          <w:sz w:val="24"/>
        </w:rPr>
        <w:t>Rachna Butani Bhatt</w:t>
      </w:r>
    </w:p>
    <w:p w14:paraId="7C1D43F3" w14:textId="77777777" w:rsidR="00317D56" w:rsidRDefault="00317D56" w:rsidP="00317D56">
      <w:pPr>
        <w:tabs>
          <w:tab w:val="right" w:leader="dot" w:pos="9450"/>
        </w:tabs>
        <w:spacing w:after="0" w:line="240" w:lineRule="auto"/>
        <w:rPr>
          <w:rFonts w:ascii="Arial" w:eastAsia="Arial" w:hAnsi="Arial" w:cs="Arial"/>
          <w:sz w:val="24"/>
        </w:rPr>
      </w:pPr>
    </w:p>
    <w:p w14:paraId="09C4AC81" w14:textId="77777777" w:rsidR="004F4081" w:rsidRDefault="00160492">
      <w:pPr>
        <w:tabs>
          <w:tab w:val="right" w:leader="dot" w:pos="9450"/>
        </w:tabs>
        <w:spacing w:after="0" w:line="240" w:lineRule="auto"/>
        <w:rPr>
          <w:rFonts w:ascii="Arial" w:eastAsia="Arial" w:hAnsi="Arial" w:cs="Arial"/>
          <w:b/>
          <w:sz w:val="24"/>
          <w:u w:val="single"/>
        </w:rPr>
      </w:pPr>
      <w:r>
        <w:rPr>
          <w:rFonts w:ascii="Arial" w:eastAsia="Arial" w:hAnsi="Arial" w:cs="Arial"/>
          <w:b/>
          <w:sz w:val="24"/>
          <w:u w:val="single"/>
        </w:rPr>
        <w:t>INTERNAL AUDIT STAFF PRESENT</w:t>
      </w:r>
    </w:p>
    <w:p w14:paraId="591A81A4" w14:textId="77777777"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 xml:space="preserve">Dan Whelan, </w:t>
      </w:r>
      <w:r w:rsidR="004B3196">
        <w:rPr>
          <w:rFonts w:ascii="Arial" w:eastAsia="Arial" w:hAnsi="Arial" w:cs="Arial"/>
          <w:sz w:val="24"/>
        </w:rPr>
        <w:t>RSM</w:t>
      </w:r>
      <w:r w:rsidR="00373CA5">
        <w:rPr>
          <w:rFonts w:ascii="Arial" w:eastAsia="Arial" w:hAnsi="Arial" w:cs="Arial"/>
          <w:sz w:val="24"/>
        </w:rPr>
        <w:t xml:space="preserve"> US</w:t>
      </w:r>
      <w:r>
        <w:rPr>
          <w:rFonts w:ascii="Arial" w:eastAsia="Arial" w:hAnsi="Arial" w:cs="Arial"/>
          <w:sz w:val="24"/>
        </w:rPr>
        <w:t xml:space="preserve"> LLP </w:t>
      </w:r>
    </w:p>
    <w:p w14:paraId="68EC53EE" w14:textId="77777777" w:rsidR="006C10F9" w:rsidRDefault="00317D56" w:rsidP="006C10F9">
      <w:pPr>
        <w:tabs>
          <w:tab w:val="right" w:leader="dot" w:pos="9450"/>
        </w:tabs>
        <w:spacing w:after="0" w:line="240" w:lineRule="auto"/>
        <w:rPr>
          <w:rFonts w:ascii="Arial" w:eastAsia="Arial" w:hAnsi="Arial" w:cs="Arial"/>
          <w:sz w:val="24"/>
        </w:rPr>
      </w:pPr>
      <w:r>
        <w:rPr>
          <w:rFonts w:ascii="Arial" w:eastAsia="Arial" w:hAnsi="Arial" w:cs="Arial"/>
          <w:sz w:val="24"/>
        </w:rPr>
        <w:t>Jill Reyes</w:t>
      </w:r>
      <w:r w:rsidR="0048188E">
        <w:rPr>
          <w:rFonts w:ascii="Arial" w:eastAsia="Arial" w:hAnsi="Arial" w:cs="Arial"/>
          <w:sz w:val="24"/>
        </w:rPr>
        <w:t>,</w:t>
      </w:r>
      <w:r w:rsidR="006C10F9">
        <w:rPr>
          <w:rFonts w:ascii="Arial" w:eastAsia="Arial" w:hAnsi="Arial" w:cs="Arial"/>
          <w:sz w:val="24"/>
        </w:rPr>
        <w:t xml:space="preserve"> </w:t>
      </w:r>
      <w:r w:rsidR="004B3196">
        <w:rPr>
          <w:rFonts w:ascii="Arial" w:eastAsia="Arial" w:hAnsi="Arial" w:cs="Arial"/>
          <w:sz w:val="24"/>
        </w:rPr>
        <w:t>RSM</w:t>
      </w:r>
      <w:r w:rsidR="00373CA5">
        <w:rPr>
          <w:rFonts w:ascii="Arial" w:eastAsia="Arial" w:hAnsi="Arial" w:cs="Arial"/>
          <w:sz w:val="24"/>
        </w:rPr>
        <w:t xml:space="preserve"> US</w:t>
      </w:r>
      <w:r w:rsidR="006C10F9">
        <w:rPr>
          <w:rFonts w:ascii="Arial" w:eastAsia="Arial" w:hAnsi="Arial" w:cs="Arial"/>
          <w:sz w:val="24"/>
        </w:rPr>
        <w:t xml:space="preserve"> LLP</w:t>
      </w:r>
    </w:p>
    <w:p w14:paraId="4D5CCC1E" w14:textId="77777777" w:rsidR="00317D56" w:rsidRDefault="00317D56" w:rsidP="006C10F9">
      <w:pPr>
        <w:tabs>
          <w:tab w:val="right" w:leader="dot" w:pos="9450"/>
        </w:tabs>
        <w:spacing w:after="0" w:line="240" w:lineRule="auto"/>
        <w:rPr>
          <w:rFonts w:ascii="Arial" w:eastAsia="Arial" w:hAnsi="Arial" w:cs="Arial"/>
          <w:sz w:val="24"/>
        </w:rPr>
      </w:pPr>
      <w:r>
        <w:rPr>
          <w:rFonts w:ascii="Arial" w:eastAsia="Arial" w:hAnsi="Arial" w:cs="Arial"/>
          <w:sz w:val="24"/>
        </w:rPr>
        <w:t>Duffy Leidner, RSM US LLP</w:t>
      </w:r>
    </w:p>
    <w:p w14:paraId="7C0F81FF" w14:textId="77777777" w:rsidR="00317D56" w:rsidRDefault="00317D56" w:rsidP="006C10F9">
      <w:pPr>
        <w:tabs>
          <w:tab w:val="right" w:leader="dot" w:pos="9450"/>
        </w:tabs>
        <w:spacing w:after="0" w:line="240" w:lineRule="auto"/>
        <w:rPr>
          <w:rFonts w:ascii="Arial" w:eastAsia="Arial" w:hAnsi="Arial" w:cs="Arial"/>
          <w:sz w:val="24"/>
        </w:rPr>
      </w:pPr>
      <w:r>
        <w:rPr>
          <w:rFonts w:ascii="Arial" w:eastAsia="Arial" w:hAnsi="Arial" w:cs="Arial"/>
          <w:sz w:val="24"/>
        </w:rPr>
        <w:t>Sophie Tomeo, RSM US LLP</w:t>
      </w:r>
    </w:p>
    <w:p w14:paraId="79FB1170" w14:textId="77777777" w:rsidR="00C4299F" w:rsidRDefault="00C4299F" w:rsidP="00F70EB9">
      <w:pPr>
        <w:tabs>
          <w:tab w:val="right" w:leader="dot" w:pos="9450"/>
        </w:tabs>
        <w:spacing w:after="0" w:line="240" w:lineRule="auto"/>
        <w:rPr>
          <w:rFonts w:ascii="Arial" w:eastAsia="Arial" w:hAnsi="Arial" w:cs="Arial"/>
          <w:b/>
          <w:sz w:val="24"/>
          <w:u w:val="single"/>
        </w:rPr>
      </w:pPr>
    </w:p>
    <w:p w14:paraId="2FD8F4FE" w14:textId="77777777" w:rsidR="00F70EB9" w:rsidRDefault="00F70EB9" w:rsidP="00F70EB9">
      <w:pPr>
        <w:tabs>
          <w:tab w:val="right" w:leader="dot" w:pos="9450"/>
        </w:tabs>
        <w:spacing w:after="0" w:line="240" w:lineRule="auto"/>
        <w:rPr>
          <w:rFonts w:ascii="Arial" w:eastAsia="Arial" w:hAnsi="Arial" w:cs="Arial"/>
          <w:b/>
          <w:sz w:val="24"/>
          <w:u w:val="single"/>
        </w:rPr>
      </w:pPr>
      <w:r>
        <w:rPr>
          <w:rFonts w:ascii="Arial" w:eastAsia="Arial" w:hAnsi="Arial" w:cs="Arial"/>
          <w:b/>
          <w:sz w:val="24"/>
          <w:u w:val="single"/>
        </w:rPr>
        <w:t>DC WATER STAFF PRESENT</w:t>
      </w:r>
    </w:p>
    <w:p w14:paraId="313B7F21" w14:textId="0FCC9003" w:rsidR="007D7C7C" w:rsidRDefault="00C35392" w:rsidP="007D7C7C">
      <w:pPr>
        <w:tabs>
          <w:tab w:val="right" w:leader="dot" w:pos="9450"/>
        </w:tabs>
        <w:spacing w:after="0" w:line="240" w:lineRule="auto"/>
        <w:rPr>
          <w:rFonts w:ascii="Arial" w:eastAsia="Arial" w:hAnsi="Arial" w:cs="Arial"/>
          <w:sz w:val="24"/>
        </w:rPr>
      </w:pPr>
      <w:r>
        <w:rPr>
          <w:rFonts w:ascii="Arial" w:eastAsia="Arial" w:hAnsi="Arial" w:cs="Arial"/>
          <w:sz w:val="24"/>
        </w:rPr>
        <w:lastRenderedPageBreak/>
        <w:t>Biju George, Chief Operating Officer</w:t>
      </w:r>
    </w:p>
    <w:p w14:paraId="5288DA12" w14:textId="77777777" w:rsidR="00333F1B" w:rsidRDefault="00333F1B">
      <w:pPr>
        <w:tabs>
          <w:tab w:val="right" w:leader="dot" w:pos="9450"/>
        </w:tabs>
        <w:spacing w:after="0" w:line="240" w:lineRule="auto"/>
        <w:rPr>
          <w:rFonts w:ascii="Arial" w:eastAsia="Arial" w:hAnsi="Arial" w:cs="Arial"/>
          <w:sz w:val="24"/>
        </w:rPr>
      </w:pPr>
      <w:r>
        <w:rPr>
          <w:rFonts w:ascii="Arial" w:eastAsia="Arial" w:hAnsi="Arial" w:cs="Arial"/>
          <w:sz w:val="24"/>
        </w:rPr>
        <w:t>Mustaafa Dozier, Chief of Staff</w:t>
      </w:r>
    </w:p>
    <w:p w14:paraId="6722D082" w14:textId="77777777" w:rsidR="00104FAF" w:rsidRDefault="00317D56" w:rsidP="00104FAF">
      <w:pPr>
        <w:tabs>
          <w:tab w:val="right" w:leader="dot" w:pos="9450"/>
        </w:tabs>
        <w:spacing w:after="0" w:line="240" w:lineRule="auto"/>
        <w:rPr>
          <w:rFonts w:ascii="Arial" w:eastAsia="Arial" w:hAnsi="Arial" w:cs="Arial"/>
          <w:sz w:val="24"/>
        </w:rPr>
      </w:pPr>
      <w:r>
        <w:rPr>
          <w:rFonts w:ascii="Arial" w:eastAsia="Arial" w:hAnsi="Arial" w:cs="Arial"/>
          <w:sz w:val="24"/>
        </w:rPr>
        <w:t>Henderson Brown</w:t>
      </w:r>
      <w:r w:rsidR="00104FAF">
        <w:rPr>
          <w:rFonts w:ascii="Arial" w:eastAsia="Arial" w:hAnsi="Arial" w:cs="Arial"/>
          <w:sz w:val="24"/>
        </w:rPr>
        <w:t xml:space="preserve">, </w:t>
      </w:r>
      <w:r>
        <w:rPr>
          <w:rFonts w:ascii="Arial" w:eastAsia="Arial" w:hAnsi="Arial" w:cs="Arial"/>
          <w:sz w:val="24"/>
        </w:rPr>
        <w:t>General</w:t>
      </w:r>
      <w:r w:rsidR="00104FAF">
        <w:rPr>
          <w:rFonts w:ascii="Arial" w:eastAsia="Arial" w:hAnsi="Arial" w:cs="Arial"/>
          <w:sz w:val="24"/>
        </w:rPr>
        <w:t xml:space="preserve"> Counsel</w:t>
      </w:r>
    </w:p>
    <w:p w14:paraId="3DA6019D" w14:textId="6C493C2D" w:rsidR="00317D56" w:rsidRDefault="00C35392" w:rsidP="00104FAF">
      <w:pPr>
        <w:tabs>
          <w:tab w:val="right" w:leader="dot" w:pos="9450"/>
        </w:tabs>
        <w:spacing w:after="0" w:line="240" w:lineRule="auto"/>
        <w:rPr>
          <w:rFonts w:ascii="Arial" w:eastAsia="Arial" w:hAnsi="Arial" w:cs="Arial"/>
          <w:sz w:val="24"/>
        </w:rPr>
      </w:pPr>
      <w:r>
        <w:rPr>
          <w:rFonts w:ascii="Arial" w:eastAsia="Arial" w:hAnsi="Arial" w:cs="Arial"/>
          <w:sz w:val="24"/>
        </w:rPr>
        <w:t>Leonard Benson, Chief Engineer</w:t>
      </w:r>
    </w:p>
    <w:p w14:paraId="2498BD94" w14:textId="77777777" w:rsidR="00317D56" w:rsidRDefault="00317D56" w:rsidP="00317D56">
      <w:pPr>
        <w:tabs>
          <w:tab w:val="right" w:leader="dot" w:pos="9450"/>
        </w:tabs>
        <w:spacing w:after="0" w:line="240" w:lineRule="auto"/>
        <w:ind w:right="-90"/>
        <w:rPr>
          <w:rFonts w:ascii="Arial" w:eastAsia="Arial" w:hAnsi="Arial" w:cs="Arial"/>
          <w:sz w:val="24"/>
        </w:rPr>
      </w:pPr>
      <w:r>
        <w:rPr>
          <w:rFonts w:ascii="Arial" w:eastAsia="Arial" w:hAnsi="Arial" w:cs="Arial"/>
          <w:sz w:val="24"/>
        </w:rPr>
        <w:t>Korey Gray, Contract Compliance Officer</w:t>
      </w:r>
    </w:p>
    <w:p w14:paraId="12AD8C91" w14:textId="2BF61DA9" w:rsidR="00317D56" w:rsidRDefault="00C35392" w:rsidP="00104FAF">
      <w:pPr>
        <w:tabs>
          <w:tab w:val="right" w:leader="dot" w:pos="9450"/>
        </w:tabs>
        <w:spacing w:after="0" w:line="240" w:lineRule="auto"/>
        <w:rPr>
          <w:rFonts w:ascii="Arial" w:eastAsia="Arial" w:hAnsi="Arial" w:cs="Arial"/>
          <w:sz w:val="24"/>
        </w:rPr>
      </w:pPr>
      <w:r>
        <w:rPr>
          <w:rFonts w:ascii="Arial" w:eastAsia="Arial" w:hAnsi="Arial" w:cs="Arial"/>
          <w:sz w:val="24"/>
        </w:rPr>
        <w:t>Linda R. Manley, Board Secretary</w:t>
      </w:r>
    </w:p>
    <w:p w14:paraId="26F65A30" w14:textId="77777777" w:rsidR="00317D56" w:rsidRDefault="00317D56" w:rsidP="00104FAF">
      <w:pPr>
        <w:tabs>
          <w:tab w:val="right" w:leader="dot" w:pos="9450"/>
        </w:tabs>
        <w:spacing w:after="0" w:line="240" w:lineRule="auto"/>
        <w:rPr>
          <w:rFonts w:ascii="Arial" w:eastAsia="Arial" w:hAnsi="Arial" w:cs="Arial"/>
          <w:sz w:val="24"/>
        </w:rPr>
      </w:pPr>
      <w:r>
        <w:rPr>
          <w:rFonts w:ascii="Arial" w:eastAsia="Arial" w:hAnsi="Arial" w:cs="Arial"/>
          <w:sz w:val="24"/>
        </w:rPr>
        <w:t>Liliana Maldonado, Director DETS</w:t>
      </w:r>
    </w:p>
    <w:p w14:paraId="53EEB02A" w14:textId="721E8866" w:rsidR="00DF4065" w:rsidRDefault="00DF4065" w:rsidP="00104FAF">
      <w:pPr>
        <w:tabs>
          <w:tab w:val="right" w:leader="dot" w:pos="9450"/>
        </w:tabs>
        <w:spacing w:after="0" w:line="240" w:lineRule="auto"/>
        <w:rPr>
          <w:rFonts w:ascii="Arial" w:eastAsia="Arial" w:hAnsi="Arial" w:cs="Arial"/>
          <w:sz w:val="24"/>
        </w:rPr>
      </w:pPr>
      <w:r>
        <w:rPr>
          <w:rFonts w:ascii="Arial" w:eastAsia="Arial" w:hAnsi="Arial" w:cs="Arial"/>
          <w:sz w:val="24"/>
        </w:rPr>
        <w:t>Genes Malasy, Program Manager F</w:t>
      </w:r>
      <w:r w:rsidR="00C4299F">
        <w:rPr>
          <w:rFonts w:ascii="Arial" w:eastAsia="Arial" w:hAnsi="Arial" w:cs="Arial"/>
          <w:sz w:val="24"/>
        </w:rPr>
        <w:t>inance</w:t>
      </w:r>
    </w:p>
    <w:p w14:paraId="06E9151A" w14:textId="77777777" w:rsidR="00477A4D" w:rsidRDefault="00477A4D">
      <w:pPr>
        <w:tabs>
          <w:tab w:val="right" w:leader="dot" w:pos="9450"/>
        </w:tabs>
        <w:spacing w:after="0" w:line="240" w:lineRule="auto"/>
        <w:rPr>
          <w:rFonts w:ascii="Arial" w:eastAsia="Arial" w:hAnsi="Arial" w:cs="Arial"/>
          <w:sz w:val="24"/>
        </w:rPr>
      </w:pPr>
    </w:p>
    <w:p w14:paraId="36DB31C1" w14:textId="77777777" w:rsidR="0048188E" w:rsidRDefault="0048188E">
      <w:pPr>
        <w:tabs>
          <w:tab w:val="right" w:leader="dot" w:pos="9450"/>
        </w:tabs>
        <w:spacing w:after="0" w:line="240" w:lineRule="auto"/>
        <w:rPr>
          <w:rFonts w:ascii="Arial" w:eastAsia="Arial" w:hAnsi="Arial" w:cs="Arial"/>
          <w:b/>
          <w:sz w:val="24"/>
          <w:u w:val="single"/>
        </w:rPr>
      </w:pPr>
      <w:r w:rsidRPr="0048188E">
        <w:rPr>
          <w:rFonts w:ascii="Arial" w:eastAsia="Arial" w:hAnsi="Arial" w:cs="Arial"/>
          <w:b/>
          <w:sz w:val="24"/>
          <w:u w:val="single"/>
        </w:rPr>
        <w:t>EXTERNAL AUDIT STAFF PRESENT</w:t>
      </w:r>
    </w:p>
    <w:p w14:paraId="12109282" w14:textId="77777777" w:rsidR="00AF0DBB" w:rsidRPr="0048188E" w:rsidRDefault="00AF0DBB" w:rsidP="00AF0DBB">
      <w:pPr>
        <w:tabs>
          <w:tab w:val="right" w:leader="dot" w:pos="9450"/>
        </w:tabs>
        <w:spacing w:after="0" w:line="240" w:lineRule="auto"/>
        <w:rPr>
          <w:rFonts w:ascii="Arial" w:eastAsia="Arial" w:hAnsi="Arial" w:cs="Arial"/>
          <w:sz w:val="24"/>
        </w:rPr>
      </w:pPr>
      <w:r>
        <w:rPr>
          <w:rFonts w:ascii="Arial" w:eastAsia="Arial" w:hAnsi="Arial" w:cs="Arial"/>
          <w:sz w:val="24"/>
        </w:rPr>
        <w:t>Paul Geraty, KPMG</w:t>
      </w:r>
    </w:p>
    <w:p w14:paraId="20D12D17" w14:textId="77777777" w:rsidR="00477A4D" w:rsidRDefault="0048188E">
      <w:pPr>
        <w:tabs>
          <w:tab w:val="right" w:leader="dot" w:pos="9450"/>
        </w:tabs>
        <w:spacing w:after="0" w:line="240" w:lineRule="auto"/>
        <w:rPr>
          <w:rFonts w:ascii="Arial" w:eastAsia="Arial" w:hAnsi="Arial" w:cs="Arial"/>
          <w:sz w:val="24"/>
        </w:rPr>
      </w:pPr>
      <w:r>
        <w:rPr>
          <w:rFonts w:ascii="Arial" w:eastAsia="Arial" w:hAnsi="Arial" w:cs="Arial"/>
          <w:sz w:val="24"/>
        </w:rPr>
        <w:t>Richard McLean, KPMG</w:t>
      </w:r>
    </w:p>
    <w:p w14:paraId="13BB971C" w14:textId="77777777" w:rsidR="00477A4D" w:rsidRDefault="00477A4D">
      <w:pPr>
        <w:tabs>
          <w:tab w:val="right" w:leader="dot" w:pos="9450"/>
        </w:tabs>
        <w:spacing w:after="0" w:line="240" w:lineRule="auto"/>
        <w:rPr>
          <w:rFonts w:ascii="Arial" w:eastAsia="Arial" w:hAnsi="Arial" w:cs="Arial"/>
          <w:sz w:val="24"/>
        </w:rPr>
      </w:pPr>
    </w:p>
    <w:p w14:paraId="1EA0D927" w14:textId="77777777" w:rsidR="00317D56" w:rsidRDefault="00317D56">
      <w:pPr>
        <w:tabs>
          <w:tab w:val="right" w:leader="dot" w:pos="9450"/>
        </w:tabs>
        <w:spacing w:after="0" w:line="240" w:lineRule="auto"/>
        <w:rPr>
          <w:rFonts w:ascii="Arial" w:eastAsia="Arial" w:hAnsi="Arial" w:cs="Arial"/>
          <w:sz w:val="24"/>
        </w:rPr>
      </w:pPr>
    </w:p>
    <w:p w14:paraId="1BB767B1" w14:textId="77777777" w:rsidR="00317D56" w:rsidRDefault="00317D56">
      <w:pPr>
        <w:tabs>
          <w:tab w:val="right" w:leader="dot" w:pos="9450"/>
        </w:tabs>
        <w:spacing w:after="0" w:line="240" w:lineRule="auto"/>
        <w:rPr>
          <w:rFonts w:ascii="Arial" w:eastAsia="Arial" w:hAnsi="Arial" w:cs="Arial"/>
          <w:sz w:val="24"/>
        </w:rPr>
        <w:sectPr w:rsidR="00317D56" w:rsidSect="00AC57BC">
          <w:type w:val="continuous"/>
          <w:pgSz w:w="12240" w:h="15840"/>
          <w:pgMar w:top="1440" w:right="1440" w:bottom="1440" w:left="1440" w:header="720" w:footer="720" w:gutter="0"/>
          <w:cols w:num="2" w:space="720"/>
          <w:docGrid w:linePitch="360"/>
        </w:sectPr>
      </w:pPr>
    </w:p>
    <w:p w14:paraId="66119F74" w14:textId="77777777" w:rsidR="009C48EA" w:rsidRDefault="009C48EA">
      <w:pPr>
        <w:spacing w:after="0" w:line="240" w:lineRule="auto"/>
        <w:jc w:val="both"/>
        <w:rPr>
          <w:rFonts w:ascii="Arial" w:eastAsia="Arial" w:hAnsi="Arial" w:cs="Arial"/>
          <w:b/>
          <w:sz w:val="24"/>
          <w:u w:val="single"/>
        </w:rPr>
      </w:pPr>
    </w:p>
    <w:p w14:paraId="4D1F2125" w14:textId="77777777" w:rsidR="00D51A40" w:rsidRDefault="00D51A40">
      <w:pPr>
        <w:spacing w:after="0" w:line="240" w:lineRule="auto"/>
        <w:jc w:val="both"/>
        <w:rPr>
          <w:rFonts w:ascii="Arial" w:eastAsia="Arial" w:hAnsi="Arial" w:cs="Arial"/>
          <w:b/>
          <w:sz w:val="24"/>
          <w:u w:val="single"/>
        </w:rPr>
      </w:pPr>
    </w:p>
    <w:p w14:paraId="571BAD17" w14:textId="77777777" w:rsidR="00BD6A3B" w:rsidRDefault="00BD6A3B">
      <w:pPr>
        <w:spacing w:after="0" w:line="240" w:lineRule="auto"/>
        <w:jc w:val="both"/>
        <w:rPr>
          <w:rFonts w:ascii="Arial" w:eastAsia="Arial" w:hAnsi="Arial" w:cs="Arial"/>
          <w:b/>
          <w:sz w:val="24"/>
          <w:u w:val="single"/>
        </w:rPr>
      </w:pPr>
    </w:p>
    <w:p w14:paraId="5BCC2AF6" w14:textId="77777777" w:rsidR="004F4081" w:rsidRDefault="00160492">
      <w:pPr>
        <w:spacing w:after="0" w:line="240" w:lineRule="auto"/>
        <w:jc w:val="both"/>
        <w:rPr>
          <w:rFonts w:ascii="Arial" w:eastAsia="Arial" w:hAnsi="Arial" w:cs="Arial"/>
          <w:b/>
          <w:sz w:val="24"/>
          <w:u w:val="single"/>
        </w:rPr>
      </w:pPr>
      <w:r>
        <w:rPr>
          <w:rFonts w:ascii="Arial" w:eastAsia="Arial" w:hAnsi="Arial" w:cs="Arial"/>
          <w:b/>
          <w:sz w:val="24"/>
          <w:u w:val="single"/>
        </w:rPr>
        <w:t>Call to Order (Item 1)</w:t>
      </w:r>
    </w:p>
    <w:p w14:paraId="429916E1" w14:textId="77777777" w:rsidR="00151C31" w:rsidRDefault="00160492">
      <w:pPr>
        <w:spacing w:after="0" w:line="240" w:lineRule="auto"/>
        <w:jc w:val="both"/>
        <w:rPr>
          <w:rFonts w:ascii="Arial" w:eastAsia="Arial" w:hAnsi="Arial" w:cs="Arial"/>
          <w:b/>
          <w:sz w:val="24"/>
          <w:u w:val="single"/>
        </w:rPr>
      </w:pPr>
      <w:r>
        <w:rPr>
          <w:rFonts w:ascii="Arial" w:eastAsia="Arial" w:hAnsi="Arial" w:cs="Arial"/>
          <w:sz w:val="24"/>
        </w:rPr>
        <w:t>Mr. Nicholas Majett</w:t>
      </w:r>
      <w:r w:rsidR="00354570">
        <w:rPr>
          <w:rFonts w:ascii="Arial" w:eastAsia="Arial" w:hAnsi="Arial" w:cs="Arial"/>
          <w:sz w:val="24"/>
        </w:rPr>
        <w:t xml:space="preserve"> </w:t>
      </w:r>
      <w:r>
        <w:rPr>
          <w:rFonts w:ascii="Arial" w:eastAsia="Arial" w:hAnsi="Arial" w:cs="Arial"/>
          <w:sz w:val="24"/>
        </w:rPr>
        <w:t>called the Audit Committee meeting to order at 9:3</w:t>
      </w:r>
      <w:r w:rsidR="00317D56">
        <w:rPr>
          <w:rFonts w:ascii="Arial" w:eastAsia="Arial" w:hAnsi="Arial" w:cs="Arial"/>
          <w:sz w:val="24"/>
        </w:rPr>
        <w:t>0</w:t>
      </w:r>
      <w:r>
        <w:rPr>
          <w:rFonts w:ascii="Arial" w:eastAsia="Arial" w:hAnsi="Arial" w:cs="Arial"/>
          <w:sz w:val="24"/>
        </w:rPr>
        <w:t>am</w:t>
      </w:r>
      <w:r w:rsidR="002659DC">
        <w:rPr>
          <w:rFonts w:ascii="Arial" w:eastAsia="Arial" w:hAnsi="Arial" w:cs="Arial"/>
          <w:sz w:val="24"/>
        </w:rPr>
        <w:t>.</w:t>
      </w:r>
    </w:p>
    <w:p w14:paraId="060F84B7" w14:textId="77777777" w:rsidR="00367274" w:rsidRDefault="00367274">
      <w:pPr>
        <w:spacing w:after="0" w:line="240" w:lineRule="auto"/>
        <w:jc w:val="both"/>
        <w:rPr>
          <w:rFonts w:ascii="Arial" w:eastAsia="Arial" w:hAnsi="Arial" w:cs="Arial"/>
          <w:b/>
          <w:sz w:val="24"/>
          <w:u w:val="single"/>
        </w:rPr>
      </w:pPr>
    </w:p>
    <w:p w14:paraId="1C632531" w14:textId="77777777" w:rsidR="00317D56" w:rsidRPr="00AC57BC" w:rsidRDefault="00317D56" w:rsidP="00317D56">
      <w:pPr>
        <w:spacing w:after="0"/>
        <w:jc w:val="both"/>
        <w:rPr>
          <w:rFonts w:ascii="Arial" w:eastAsia="Arial" w:hAnsi="Arial" w:cs="Arial"/>
          <w:sz w:val="24"/>
          <w:szCs w:val="24"/>
        </w:rPr>
      </w:pPr>
      <w:r>
        <w:rPr>
          <w:rFonts w:ascii="Arial" w:eastAsia="Arial" w:hAnsi="Arial" w:cs="Arial"/>
          <w:b/>
          <w:sz w:val="24"/>
          <w:szCs w:val="24"/>
          <w:u w:val="single"/>
        </w:rPr>
        <w:t>Executive Session (Item 2</w:t>
      </w:r>
      <w:r w:rsidRPr="00AC57BC">
        <w:rPr>
          <w:rFonts w:ascii="Arial" w:eastAsia="Arial" w:hAnsi="Arial" w:cs="Arial"/>
          <w:b/>
          <w:sz w:val="24"/>
          <w:szCs w:val="24"/>
          <w:u w:val="single"/>
        </w:rPr>
        <w:t>)</w:t>
      </w:r>
    </w:p>
    <w:p w14:paraId="229691EF" w14:textId="77777777" w:rsidR="00317D56" w:rsidRDefault="00317D56" w:rsidP="00317D56">
      <w:pPr>
        <w:spacing w:after="0"/>
        <w:jc w:val="both"/>
        <w:rPr>
          <w:rFonts w:ascii="Arial" w:eastAsia="Arial" w:hAnsi="Arial" w:cs="Arial"/>
          <w:sz w:val="24"/>
          <w:szCs w:val="24"/>
        </w:rPr>
      </w:pPr>
      <w:r w:rsidRPr="00D66618">
        <w:rPr>
          <w:rFonts w:ascii="Arial" w:hAnsi="Arial" w:cs="Arial"/>
          <w:sz w:val="24"/>
          <w:szCs w:val="24"/>
        </w:rPr>
        <w:t xml:space="preserve">There was </w:t>
      </w:r>
      <w:r>
        <w:rPr>
          <w:rFonts w:ascii="Arial" w:hAnsi="Arial" w:cs="Arial"/>
          <w:sz w:val="24"/>
          <w:szCs w:val="24"/>
        </w:rPr>
        <w:t xml:space="preserve">a </w:t>
      </w:r>
      <w:r w:rsidRPr="00D66618">
        <w:rPr>
          <w:rFonts w:ascii="Arial" w:hAnsi="Arial" w:cs="Arial"/>
          <w:sz w:val="24"/>
          <w:szCs w:val="24"/>
        </w:rPr>
        <w:t>motion to move into Executive Session</w:t>
      </w:r>
      <w:r>
        <w:rPr>
          <w:rFonts w:ascii="Arial" w:hAnsi="Arial" w:cs="Arial"/>
          <w:sz w:val="24"/>
          <w:szCs w:val="24"/>
        </w:rPr>
        <w:t xml:space="preserve"> by Chairman Majett to discuss legal, confidential, and privileged matters pursuant to Section 2-575(b)(8) of the D.C. Official Code.  It was so moved and seconded and motion carried. The room was cleared of non-Executive members and all public individuals. The Audit Committee went into Executive Section at approximately 9:30am. </w:t>
      </w:r>
      <w:r w:rsidRPr="00DE5698">
        <w:rPr>
          <w:rFonts w:ascii="Arial" w:eastAsia="Arial" w:hAnsi="Arial" w:cs="Arial"/>
          <w:sz w:val="24"/>
          <w:szCs w:val="24"/>
        </w:rPr>
        <w:t>The</w:t>
      </w:r>
      <w:r>
        <w:rPr>
          <w:rFonts w:ascii="Arial" w:eastAsia="Arial" w:hAnsi="Arial" w:cs="Arial"/>
          <w:sz w:val="24"/>
          <w:szCs w:val="24"/>
        </w:rPr>
        <w:t xml:space="preserve"> Board moved back into public session at approximately 11:03am.</w:t>
      </w:r>
    </w:p>
    <w:p w14:paraId="1BDCA0F5" w14:textId="77777777" w:rsidR="00C35392" w:rsidRDefault="00C35392" w:rsidP="00317D56">
      <w:pPr>
        <w:spacing w:after="0"/>
        <w:jc w:val="both"/>
        <w:rPr>
          <w:rFonts w:ascii="Arial" w:hAnsi="Arial" w:cs="Arial"/>
          <w:sz w:val="24"/>
          <w:szCs w:val="24"/>
        </w:rPr>
      </w:pPr>
    </w:p>
    <w:p w14:paraId="31331606" w14:textId="77777777" w:rsidR="00490AE9" w:rsidRPr="00AC57BC" w:rsidRDefault="00490AE9" w:rsidP="00490AE9">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FY 201</w:t>
      </w:r>
      <w:r w:rsidR="00317D56">
        <w:rPr>
          <w:rFonts w:ascii="Arial" w:eastAsia="Arial" w:hAnsi="Arial" w:cs="Arial"/>
          <w:b/>
          <w:sz w:val="24"/>
          <w:szCs w:val="24"/>
          <w:u w:val="single"/>
        </w:rPr>
        <w:t>6</w:t>
      </w:r>
      <w:r>
        <w:rPr>
          <w:rFonts w:ascii="Arial" w:eastAsia="Arial" w:hAnsi="Arial" w:cs="Arial"/>
          <w:b/>
          <w:sz w:val="24"/>
          <w:szCs w:val="24"/>
          <w:u w:val="single"/>
        </w:rPr>
        <w:t xml:space="preserve"> Financial Statements </w:t>
      </w:r>
      <w:r w:rsidR="004370F7">
        <w:rPr>
          <w:rFonts w:ascii="Arial" w:eastAsia="Arial" w:hAnsi="Arial" w:cs="Arial"/>
          <w:b/>
          <w:sz w:val="24"/>
          <w:szCs w:val="24"/>
          <w:u w:val="single"/>
        </w:rPr>
        <w:t>(I</w:t>
      </w:r>
      <w:r w:rsidR="00317D56">
        <w:rPr>
          <w:rFonts w:ascii="Arial" w:eastAsia="Arial" w:hAnsi="Arial" w:cs="Arial"/>
          <w:b/>
          <w:sz w:val="24"/>
          <w:szCs w:val="24"/>
          <w:u w:val="single"/>
        </w:rPr>
        <w:t>tem 3</w:t>
      </w:r>
      <w:r w:rsidRPr="00AC57BC">
        <w:rPr>
          <w:rFonts w:ascii="Arial" w:eastAsia="Arial" w:hAnsi="Arial" w:cs="Arial"/>
          <w:b/>
          <w:sz w:val="24"/>
          <w:szCs w:val="24"/>
          <w:u w:val="single"/>
        </w:rPr>
        <w:t>)</w:t>
      </w:r>
    </w:p>
    <w:p w14:paraId="0FE0AB97" w14:textId="77777777" w:rsidR="00490AE9" w:rsidRDefault="00490AE9">
      <w:pPr>
        <w:spacing w:after="0"/>
        <w:jc w:val="both"/>
        <w:rPr>
          <w:rFonts w:ascii="Arial" w:eastAsia="Arial" w:hAnsi="Arial" w:cs="Arial"/>
          <w:sz w:val="24"/>
          <w:szCs w:val="24"/>
        </w:rPr>
      </w:pPr>
      <w:r>
        <w:rPr>
          <w:rFonts w:ascii="Arial" w:eastAsia="Arial" w:hAnsi="Arial" w:cs="Arial"/>
          <w:sz w:val="24"/>
          <w:szCs w:val="24"/>
        </w:rPr>
        <w:t xml:space="preserve">Mr. </w:t>
      </w:r>
      <w:r w:rsidR="00DF4065">
        <w:rPr>
          <w:rFonts w:ascii="Arial" w:eastAsia="Arial" w:hAnsi="Arial" w:cs="Arial"/>
          <w:sz w:val="24"/>
          <w:szCs w:val="24"/>
        </w:rPr>
        <w:t>Genes Malasy</w:t>
      </w:r>
      <w:r w:rsidR="00B9069A">
        <w:rPr>
          <w:rFonts w:ascii="Arial" w:eastAsia="Arial" w:hAnsi="Arial" w:cs="Arial"/>
          <w:sz w:val="24"/>
          <w:szCs w:val="24"/>
        </w:rPr>
        <w:t xml:space="preserve"> </w:t>
      </w:r>
      <w:r w:rsidR="001858A1">
        <w:rPr>
          <w:rFonts w:ascii="Arial" w:eastAsia="Arial" w:hAnsi="Arial" w:cs="Arial"/>
          <w:sz w:val="24"/>
          <w:szCs w:val="24"/>
        </w:rPr>
        <w:t xml:space="preserve">shared </w:t>
      </w:r>
      <w:r w:rsidR="00B9069A">
        <w:rPr>
          <w:rFonts w:ascii="Arial" w:eastAsia="Arial" w:hAnsi="Arial" w:cs="Arial"/>
          <w:sz w:val="24"/>
          <w:szCs w:val="24"/>
        </w:rPr>
        <w:t xml:space="preserve">that the Authority’s balance </w:t>
      </w:r>
      <w:r w:rsidR="0068514F">
        <w:rPr>
          <w:rFonts w:ascii="Arial" w:eastAsia="Arial" w:hAnsi="Arial" w:cs="Arial"/>
          <w:sz w:val="24"/>
          <w:szCs w:val="24"/>
        </w:rPr>
        <w:t xml:space="preserve">sheet </w:t>
      </w:r>
      <w:r w:rsidR="008936FE">
        <w:rPr>
          <w:rFonts w:ascii="Arial" w:eastAsia="Arial" w:hAnsi="Arial" w:cs="Arial"/>
          <w:sz w:val="24"/>
          <w:szCs w:val="24"/>
        </w:rPr>
        <w:t xml:space="preserve">remains </w:t>
      </w:r>
      <w:r w:rsidR="0068514F">
        <w:rPr>
          <w:rFonts w:ascii="Arial" w:eastAsia="Arial" w:hAnsi="Arial" w:cs="Arial"/>
          <w:sz w:val="24"/>
          <w:szCs w:val="24"/>
        </w:rPr>
        <w:t>strong</w:t>
      </w:r>
      <w:r w:rsidR="00751254">
        <w:rPr>
          <w:rFonts w:ascii="Arial" w:eastAsia="Arial" w:hAnsi="Arial" w:cs="Arial"/>
          <w:sz w:val="24"/>
          <w:szCs w:val="24"/>
        </w:rPr>
        <w:t xml:space="preserve"> with noticeable </w:t>
      </w:r>
      <w:r w:rsidR="008936FE">
        <w:rPr>
          <w:rFonts w:ascii="Arial" w:eastAsia="Arial" w:hAnsi="Arial" w:cs="Arial"/>
          <w:sz w:val="24"/>
          <w:szCs w:val="24"/>
        </w:rPr>
        <w:t>grow</w:t>
      </w:r>
      <w:r w:rsidR="00751254">
        <w:rPr>
          <w:rFonts w:ascii="Arial" w:eastAsia="Arial" w:hAnsi="Arial" w:cs="Arial"/>
          <w:sz w:val="24"/>
          <w:szCs w:val="24"/>
        </w:rPr>
        <w:t>th</w:t>
      </w:r>
      <w:r w:rsidR="008936FE">
        <w:rPr>
          <w:rFonts w:ascii="Arial" w:eastAsia="Arial" w:hAnsi="Arial" w:cs="Arial"/>
          <w:sz w:val="24"/>
          <w:szCs w:val="24"/>
        </w:rPr>
        <w:t xml:space="preserve">. </w:t>
      </w:r>
      <w:r w:rsidR="00DF4065">
        <w:rPr>
          <w:rFonts w:ascii="Arial" w:eastAsia="Arial" w:hAnsi="Arial" w:cs="Arial"/>
          <w:sz w:val="24"/>
          <w:szCs w:val="24"/>
        </w:rPr>
        <w:t>The total net position of $1.7</w:t>
      </w:r>
      <w:r w:rsidR="00CB6D67">
        <w:rPr>
          <w:rFonts w:ascii="Arial" w:eastAsia="Arial" w:hAnsi="Arial" w:cs="Arial"/>
          <w:sz w:val="24"/>
          <w:szCs w:val="24"/>
        </w:rPr>
        <w:t xml:space="preserve"> billion, </w:t>
      </w:r>
      <w:r w:rsidR="00314922">
        <w:rPr>
          <w:rFonts w:ascii="Arial" w:eastAsia="Arial" w:hAnsi="Arial" w:cs="Arial"/>
          <w:sz w:val="24"/>
          <w:szCs w:val="24"/>
        </w:rPr>
        <w:t xml:space="preserve">which is </w:t>
      </w:r>
      <w:r w:rsidR="00CB6D67">
        <w:rPr>
          <w:rFonts w:ascii="Arial" w:eastAsia="Arial" w:hAnsi="Arial" w:cs="Arial"/>
          <w:sz w:val="24"/>
          <w:szCs w:val="24"/>
        </w:rPr>
        <w:t xml:space="preserve">an </w:t>
      </w:r>
      <w:r w:rsidR="00DF4065">
        <w:rPr>
          <w:rFonts w:ascii="Arial" w:eastAsia="Arial" w:hAnsi="Arial" w:cs="Arial"/>
          <w:sz w:val="24"/>
          <w:szCs w:val="24"/>
        </w:rPr>
        <w:t>increase of $173</w:t>
      </w:r>
      <w:r w:rsidR="00CB6D67">
        <w:rPr>
          <w:rFonts w:ascii="Arial" w:eastAsia="Arial" w:hAnsi="Arial" w:cs="Arial"/>
          <w:sz w:val="24"/>
          <w:szCs w:val="24"/>
        </w:rPr>
        <w:t xml:space="preserve"> m</w:t>
      </w:r>
      <w:r w:rsidR="008936FE">
        <w:rPr>
          <w:rFonts w:ascii="Arial" w:eastAsia="Arial" w:hAnsi="Arial" w:cs="Arial"/>
          <w:sz w:val="24"/>
          <w:szCs w:val="24"/>
        </w:rPr>
        <w:t>illion</w:t>
      </w:r>
      <w:r w:rsidR="00CB6D67">
        <w:rPr>
          <w:rFonts w:ascii="Arial" w:eastAsia="Arial" w:hAnsi="Arial" w:cs="Arial"/>
          <w:sz w:val="24"/>
          <w:szCs w:val="24"/>
        </w:rPr>
        <w:t xml:space="preserve">, </w:t>
      </w:r>
      <w:r w:rsidR="008D67CD">
        <w:rPr>
          <w:rFonts w:ascii="Arial" w:eastAsia="Arial" w:hAnsi="Arial" w:cs="Arial"/>
          <w:sz w:val="24"/>
          <w:szCs w:val="24"/>
        </w:rPr>
        <w:t>resulted</w:t>
      </w:r>
      <w:r w:rsidR="00314922">
        <w:rPr>
          <w:rFonts w:ascii="Arial" w:eastAsia="Arial" w:hAnsi="Arial" w:cs="Arial"/>
          <w:sz w:val="24"/>
          <w:szCs w:val="24"/>
        </w:rPr>
        <w:t xml:space="preserve"> in </w:t>
      </w:r>
      <w:r w:rsidR="00CB6D67">
        <w:rPr>
          <w:rFonts w:ascii="Arial" w:eastAsia="Arial" w:hAnsi="Arial" w:cs="Arial"/>
          <w:sz w:val="24"/>
          <w:szCs w:val="24"/>
        </w:rPr>
        <w:t>approximately a</w:t>
      </w:r>
      <w:r w:rsidR="00DF4065">
        <w:rPr>
          <w:rFonts w:ascii="Arial" w:eastAsia="Arial" w:hAnsi="Arial" w:cs="Arial"/>
          <w:sz w:val="24"/>
          <w:szCs w:val="24"/>
        </w:rPr>
        <w:t>n 11.3</w:t>
      </w:r>
      <w:r w:rsidR="008936FE">
        <w:rPr>
          <w:rFonts w:ascii="Arial" w:eastAsia="Arial" w:hAnsi="Arial" w:cs="Arial"/>
          <w:sz w:val="24"/>
          <w:szCs w:val="24"/>
        </w:rPr>
        <w:t xml:space="preserve">% </w:t>
      </w:r>
      <w:r w:rsidR="00CB6D67">
        <w:rPr>
          <w:rFonts w:ascii="Arial" w:eastAsia="Arial" w:hAnsi="Arial" w:cs="Arial"/>
          <w:sz w:val="24"/>
          <w:szCs w:val="24"/>
        </w:rPr>
        <w:t xml:space="preserve">increase </w:t>
      </w:r>
      <w:r w:rsidR="008936FE">
        <w:rPr>
          <w:rFonts w:ascii="Arial" w:eastAsia="Arial" w:hAnsi="Arial" w:cs="Arial"/>
          <w:sz w:val="24"/>
          <w:szCs w:val="24"/>
        </w:rPr>
        <w:t xml:space="preserve">over </w:t>
      </w:r>
      <w:r w:rsidR="00B97B0A">
        <w:rPr>
          <w:rFonts w:ascii="Arial" w:eastAsia="Arial" w:hAnsi="Arial" w:cs="Arial"/>
          <w:sz w:val="24"/>
          <w:szCs w:val="24"/>
        </w:rPr>
        <w:t xml:space="preserve">the prior </w:t>
      </w:r>
      <w:r w:rsidR="008936FE">
        <w:rPr>
          <w:rFonts w:ascii="Arial" w:eastAsia="Arial" w:hAnsi="Arial" w:cs="Arial"/>
          <w:sz w:val="24"/>
          <w:szCs w:val="24"/>
        </w:rPr>
        <w:t xml:space="preserve">year. </w:t>
      </w:r>
      <w:r w:rsidR="0001461C">
        <w:rPr>
          <w:rFonts w:ascii="Arial" w:eastAsia="Arial" w:hAnsi="Arial" w:cs="Arial"/>
          <w:sz w:val="24"/>
          <w:szCs w:val="24"/>
        </w:rPr>
        <w:t>O</w:t>
      </w:r>
      <w:r w:rsidR="00D37D95">
        <w:rPr>
          <w:rFonts w:ascii="Arial" w:eastAsia="Arial" w:hAnsi="Arial" w:cs="Arial"/>
          <w:sz w:val="24"/>
          <w:szCs w:val="24"/>
        </w:rPr>
        <w:t xml:space="preserve">perating revenue increased by </w:t>
      </w:r>
      <w:r w:rsidR="00DF4065">
        <w:rPr>
          <w:rFonts w:ascii="Arial" w:eastAsia="Arial" w:hAnsi="Arial" w:cs="Arial"/>
          <w:sz w:val="24"/>
          <w:szCs w:val="24"/>
        </w:rPr>
        <w:t>8.3%</w:t>
      </w:r>
      <w:r w:rsidR="00A476DC">
        <w:rPr>
          <w:rFonts w:ascii="Arial" w:eastAsia="Arial" w:hAnsi="Arial" w:cs="Arial"/>
          <w:sz w:val="24"/>
          <w:szCs w:val="24"/>
        </w:rPr>
        <w:t xml:space="preserve">, </w:t>
      </w:r>
      <w:r w:rsidR="00D37D95">
        <w:rPr>
          <w:rFonts w:ascii="Arial" w:eastAsia="Arial" w:hAnsi="Arial" w:cs="Arial"/>
          <w:sz w:val="24"/>
          <w:szCs w:val="24"/>
        </w:rPr>
        <w:t>while operating expenses</w:t>
      </w:r>
      <w:r w:rsidR="0060467D">
        <w:rPr>
          <w:rFonts w:ascii="Arial" w:eastAsia="Arial" w:hAnsi="Arial" w:cs="Arial"/>
          <w:sz w:val="24"/>
          <w:szCs w:val="24"/>
        </w:rPr>
        <w:t xml:space="preserve"> increase</w:t>
      </w:r>
      <w:r w:rsidR="002659DC">
        <w:rPr>
          <w:rFonts w:ascii="Arial" w:eastAsia="Arial" w:hAnsi="Arial" w:cs="Arial"/>
          <w:sz w:val="24"/>
          <w:szCs w:val="24"/>
        </w:rPr>
        <w:t>d</w:t>
      </w:r>
      <w:r w:rsidR="0060467D">
        <w:rPr>
          <w:rFonts w:ascii="Arial" w:eastAsia="Arial" w:hAnsi="Arial" w:cs="Arial"/>
          <w:sz w:val="24"/>
          <w:szCs w:val="24"/>
        </w:rPr>
        <w:t xml:space="preserve"> </w:t>
      </w:r>
      <w:r w:rsidR="002659DC">
        <w:rPr>
          <w:rFonts w:ascii="Arial" w:eastAsia="Arial" w:hAnsi="Arial" w:cs="Arial"/>
          <w:sz w:val="24"/>
          <w:szCs w:val="24"/>
        </w:rPr>
        <w:t>by</w:t>
      </w:r>
      <w:r w:rsidR="001F122C">
        <w:rPr>
          <w:rFonts w:ascii="Arial" w:eastAsia="Arial" w:hAnsi="Arial" w:cs="Arial"/>
          <w:sz w:val="24"/>
          <w:szCs w:val="24"/>
        </w:rPr>
        <w:t xml:space="preserve"> </w:t>
      </w:r>
      <w:r w:rsidR="00DF4065">
        <w:rPr>
          <w:rFonts w:ascii="Arial" w:eastAsia="Arial" w:hAnsi="Arial" w:cs="Arial"/>
          <w:sz w:val="24"/>
          <w:szCs w:val="24"/>
        </w:rPr>
        <w:t>2.6%</w:t>
      </w:r>
      <w:r w:rsidR="00D37D95">
        <w:rPr>
          <w:rFonts w:ascii="Arial" w:eastAsia="Arial" w:hAnsi="Arial" w:cs="Arial"/>
          <w:sz w:val="24"/>
          <w:szCs w:val="24"/>
        </w:rPr>
        <w:t xml:space="preserve"> </w:t>
      </w:r>
      <w:r w:rsidR="00B34E65">
        <w:rPr>
          <w:rFonts w:ascii="Arial" w:eastAsia="Arial" w:hAnsi="Arial" w:cs="Arial"/>
          <w:sz w:val="24"/>
          <w:szCs w:val="24"/>
        </w:rPr>
        <w:t>over the prior year</w:t>
      </w:r>
      <w:r w:rsidR="00D37D95">
        <w:rPr>
          <w:rFonts w:ascii="Arial" w:eastAsia="Arial" w:hAnsi="Arial" w:cs="Arial"/>
          <w:sz w:val="24"/>
          <w:szCs w:val="24"/>
        </w:rPr>
        <w:t xml:space="preserve">.  </w:t>
      </w:r>
    </w:p>
    <w:p w14:paraId="3923774E" w14:textId="77777777" w:rsidR="00E14368" w:rsidRDefault="00E14368" w:rsidP="00BB1294">
      <w:pPr>
        <w:spacing w:after="0"/>
        <w:jc w:val="both"/>
        <w:rPr>
          <w:rFonts w:ascii="Arial" w:eastAsia="Arial" w:hAnsi="Arial" w:cs="Arial"/>
          <w:b/>
          <w:sz w:val="24"/>
          <w:szCs w:val="24"/>
          <w:u w:val="single"/>
        </w:rPr>
      </w:pPr>
    </w:p>
    <w:p w14:paraId="20A4AEB3" w14:textId="77777777" w:rsidR="00D13B68" w:rsidRDefault="005F48BB" w:rsidP="00490AE9">
      <w:pPr>
        <w:spacing w:after="0"/>
        <w:jc w:val="both"/>
        <w:rPr>
          <w:rFonts w:ascii="Arial" w:eastAsia="Arial" w:hAnsi="Arial" w:cs="Arial"/>
          <w:sz w:val="24"/>
          <w:szCs w:val="24"/>
        </w:rPr>
      </w:pPr>
      <w:r>
        <w:rPr>
          <w:rFonts w:ascii="Arial" w:eastAsia="Arial" w:hAnsi="Arial" w:cs="Arial"/>
          <w:sz w:val="24"/>
          <w:szCs w:val="24"/>
        </w:rPr>
        <w:t xml:space="preserve">Mr. </w:t>
      </w:r>
      <w:r w:rsidR="00DF4065">
        <w:rPr>
          <w:rFonts w:ascii="Arial" w:eastAsia="Arial" w:hAnsi="Arial" w:cs="Arial"/>
          <w:sz w:val="24"/>
          <w:szCs w:val="24"/>
        </w:rPr>
        <w:t>Malasy</w:t>
      </w:r>
      <w:r>
        <w:rPr>
          <w:rFonts w:ascii="Arial" w:eastAsia="Arial" w:hAnsi="Arial" w:cs="Arial"/>
          <w:sz w:val="24"/>
          <w:szCs w:val="24"/>
        </w:rPr>
        <w:t xml:space="preserve"> </w:t>
      </w:r>
      <w:r w:rsidR="004E686B">
        <w:rPr>
          <w:rFonts w:ascii="Arial" w:eastAsia="Arial" w:hAnsi="Arial" w:cs="Arial"/>
          <w:sz w:val="24"/>
          <w:szCs w:val="24"/>
        </w:rPr>
        <w:t>mentioned</w:t>
      </w:r>
      <w:r>
        <w:rPr>
          <w:rFonts w:ascii="Arial" w:eastAsia="Arial" w:hAnsi="Arial" w:cs="Arial"/>
          <w:sz w:val="24"/>
          <w:szCs w:val="24"/>
        </w:rPr>
        <w:t xml:space="preserve"> </w:t>
      </w:r>
      <w:r w:rsidR="00DF4065">
        <w:rPr>
          <w:rFonts w:ascii="Arial" w:eastAsia="Arial" w:hAnsi="Arial" w:cs="Arial"/>
          <w:sz w:val="24"/>
          <w:szCs w:val="24"/>
        </w:rPr>
        <w:t xml:space="preserve">that </w:t>
      </w:r>
      <w:r>
        <w:rPr>
          <w:rFonts w:ascii="Arial" w:eastAsia="Arial" w:hAnsi="Arial" w:cs="Arial"/>
          <w:sz w:val="24"/>
          <w:szCs w:val="24"/>
        </w:rPr>
        <w:t>Standard and Poor’s Investors Service (S&amp;P) upgraded DC Water</w:t>
      </w:r>
      <w:r w:rsidR="00DF4065">
        <w:rPr>
          <w:rFonts w:ascii="Arial" w:eastAsia="Arial" w:hAnsi="Arial" w:cs="Arial"/>
          <w:sz w:val="24"/>
          <w:szCs w:val="24"/>
        </w:rPr>
        <w:t>’s</w:t>
      </w:r>
      <w:r>
        <w:rPr>
          <w:rFonts w:ascii="Arial" w:eastAsia="Arial" w:hAnsi="Arial" w:cs="Arial"/>
          <w:sz w:val="24"/>
          <w:szCs w:val="24"/>
        </w:rPr>
        <w:t xml:space="preserve"> credit rating</w:t>
      </w:r>
      <w:r w:rsidR="00DF4065">
        <w:rPr>
          <w:rFonts w:ascii="Arial" w:eastAsia="Arial" w:hAnsi="Arial" w:cs="Arial"/>
          <w:sz w:val="24"/>
          <w:szCs w:val="24"/>
        </w:rPr>
        <w:t xml:space="preserve"> in FY16 from AA+</w:t>
      </w:r>
      <w:r>
        <w:rPr>
          <w:rFonts w:ascii="Arial" w:eastAsia="Arial" w:hAnsi="Arial" w:cs="Arial"/>
          <w:sz w:val="24"/>
          <w:szCs w:val="24"/>
        </w:rPr>
        <w:t xml:space="preserve"> to AAA status.</w:t>
      </w:r>
      <w:r w:rsidR="00A259CB">
        <w:rPr>
          <w:rFonts w:ascii="Arial" w:eastAsia="Arial" w:hAnsi="Arial" w:cs="Arial"/>
          <w:sz w:val="24"/>
          <w:szCs w:val="24"/>
        </w:rPr>
        <w:t xml:space="preserve">  </w:t>
      </w:r>
    </w:p>
    <w:p w14:paraId="68CEC7D1" w14:textId="77777777" w:rsidR="00D13B68" w:rsidRDefault="00D13B68" w:rsidP="00490AE9">
      <w:pPr>
        <w:spacing w:after="0"/>
        <w:jc w:val="both"/>
        <w:rPr>
          <w:rFonts w:ascii="Arial" w:eastAsia="Arial" w:hAnsi="Arial" w:cs="Arial"/>
          <w:sz w:val="24"/>
          <w:szCs w:val="24"/>
        </w:rPr>
      </w:pPr>
    </w:p>
    <w:p w14:paraId="5FD47F01" w14:textId="40132B13" w:rsidR="00ED3A85" w:rsidRDefault="00B47181">
      <w:pPr>
        <w:spacing w:after="0"/>
        <w:jc w:val="both"/>
        <w:rPr>
          <w:rFonts w:ascii="Arial" w:eastAsia="Arial" w:hAnsi="Arial" w:cs="Arial"/>
          <w:sz w:val="24"/>
          <w:szCs w:val="24"/>
        </w:rPr>
      </w:pPr>
      <w:r>
        <w:rPr>
          <w:rFonts w:ascii="Arial" w:eastAsia="Arial" w:hAnsi="Arial" w:cs="Arial"/>
          <w:sz w:val="24"/>
          <w:szCs w:val="24"/>
        </w:rPr>
        <w:t xml:space="preserve">Mr. </w:t>
      </w:r>
      <w:r w:rsidR="00F80D22">
        <w:rPr>
          <w:rFonts w:ascii="Arial" w:eastAsia="Arial" w:hAnsi="Arial" w:cs="Arial"/>
          <w:sz w:val="24"/>
          <w:szCs w:val="24"/>
        </w:rPr>
        <w:t>Malasy</w:t>
      </w:r>
      <w:r>
        <w:rPr>
          <w:rFonts w:ascii="Arial" w:eastAsia="Arial" w:hAnsi="Arial" w:cs="Arial"/>
          <w:sz w:val="24"/>
          <w:szCs w:val="24"/>
        </w:rPr>
        <w:t xml:space="preserve"> reported that t</w:t>
      </w:r>
      <w:r w:rsidR="00951A3C">
        <w:rPr>
          <w:rFonts w:ascii="Arial" w:eastAsia="Arial" w:hAnsi="Arial" w:cs="Arial"/>
          <w:sz w:val="24"/>
          <w:szCs w:val="24"/>
        </w:rPr>
        <w:t>he Authority’s operating revenue remain</w:t>
      </w:r>
      <w:r w:rsidR="002659DC">
        <w:rPr>
          <w:rFonts w:ascii="Arial" w:eastAsia="Arial" w:hAnsi="Arial" w:cs="Arial"/>
          <w:sz w:val="24"/>
          <w:szCs w:val="24"/>
        </w:rPr>
        <w:t>s</w:t>
      </w:r>
      <w:r w:rsidR="00951A3C">
        <w:rPr>
          <w:rFonts w:ascii="Arial" w:eastAsia="Arial" w:hAnsi="Arial" w:cs="Arial"/>
          <w:sz w:val="24"/>
          <w:szCs w:val="24"/>
        </w:rPr>
        <w:t xml:space="preserve"> well divers</w:t>
      </w:r>
      <w:r w:rsidR="002659DC">
        <w:rPr>
          <w:rFonts w:ascii="Arial" w:eastAsia="Arial" w:hAnsi="Arial" w:cs="Arial"/>
          <w:sz w:val="24"/>
          <w:szCs w:val="24"/>
        </w:rPr>
        <w:t>ified</w:t>
      </w:r>
      <w:r w:rsidR="00951A3C">
        <w:rPr>
          <w:rFonts w:ascii="Arial" w:eastAsia="Arial" w:hAnsi="Arial" w:cs="Arial"/>
          <w:sz w:val="24"/>
          <w:szCs w:val="24"/>
        </w:rPr>
        <w:t xml:space="preserve"> and stable. </w:t>
      </w:r>
      <w:r w:rsidR="00044192">
        <w:rPr>
          <w:rFonts w:ascii="Arial" w:eastAsia="Arial" w:hAnsi="Arial" w:cs="Arial"/>
          <w:sz w:val="24"/>
          <w:szCs w:val="24"/>
        </w:rPr>
        <w:t xml:space="preserve">Operating expenses were </w:t>
      </w:r>
      <w:r w:rsidR="00C318FE">
        <w:rPr>
          <w:rFonts w:ascii="Arial" w:eastAsia="Arial" w:hAnsi="Arial" w:cs="Arial"/>
          <w:sz w:val="24"/>
          <w:szCs w:val="24"/>
        </w:rPr>
        <w:t>reasonably controlled experienc</w:t>
      </w:r>
      <w:r w:rsidR="00044192">
        <w:rPr>
          <w:rFonts w:ascii="Arial" w:eastAsia="Arial" w:hAnsi="Arial" w:cs="Arial"/>
          <w:sz w:val="24"/>
          <w:szCs w:val="24"/>
        </w:rPr>
        <w:t>ing</w:t>
      </w:r>
      <w:r w:rsidR="00DF4065">
        <w:rPr>
          <w:rFonts w:ascii="Arial" w:eastAsia="Arial" w:hAnsi="Arial" w:cs="Arial"/>
          <w:sz w:val="24"/>
          <w:szCs w:val="24"/>
        </w:rPr>
        <w:t xml:space="preserve"> an increase of 2.6%. Primary drivers of this increase were</w:t>
      </w:r>
      <w:r w:rsidR="00E3144C">
        <w:rPr>
          <w:rFonts w:ascii="Arial" w:eastAsia="Arial" w:hAnsi="Arial" w:cs="Arial"/>
          <w:sz w:val="24"/>
          <w:szCs w:val="24"/>
        </w:rPr>
        <w:t xml:space="preserve"> </w:t>
      </w:r>
      <w:r w:rsidR="00DF4065">
        <w:rPr>
          <w:rFonts w:ascii="Arial" w:eastAsia="Arial" w:hAnsi="Arial" w:cs="Arial"/>
          <w:sz w:val="24"/>
          <w:szCs w:val="24"/>
        </w:rPr>
        <w:t>personnel, depreciation and contractual service</w:t>
      </w:r>
      <w:r w:rsidR="00F80D22">
        <w:rPr>
          <w:rFonts w:ascii="Arial" w:eastAsia="Arial" w:hAnsi="Arial" w:cs="Arial"/>
          <w:sz w:val="24"/>
          <w:szCs w:val="24"/>
        </w:rPr>
        <w:t>s</w:t>
      </w:r>
      <w:r w:rsidR="00DF4065">
        <w:rPr>
          <w:rFonts w:ascii="Arial" w:eastAsia="Arial" w:hAnsi="Arial" w:cs="Arial"/>
          <w:sz w:val="24"/>
          <w:szCs w:val="24"/>
        </w:rPr>
        <w:t xml:space="preserve"> expenditures, which were offset by a decrease in chemicals and supplies, utilities, and water purchases this fiscal year</w:t>
      </w:r>
      <w:r w:rsidR="00C318FE">
        <w:rPr>
          <w:rFonts w:ascii="Arial" w:eastAsia="Arial" w:hAnsi="Arial" w:cs="Arial"/>
          <w:sz w:val="24"/>
          <w:szCs w:val="24"/>
        </w:rPr>
        <w:t xml:space="preserve">. </w:t>
      </w:r>
      <w:r w:rsidR="003A0C47">
        <w:rPr>
          <w:rFonts w:ascii="Arial" w:eastAsia="Arial" w:hAnsi="Arial" w:cs="Arial"/>
          <w:sz w:val="24"/>
          <w:szCs w:val="24"/>
        </w:rPr>
        <w:t xml:space="preserve">The Authority’s </w:t>
      </w:r>
      <w:r w:rsidR="001247CA">
        <w:rPr>
          <w:rFonts w:ascii="Arial" w:eastAsia="Arial" w:hAnsi="Arial" w:cs="Arial"/>
          <w:sz w:val="24"/>
          <w:szCs w:val="24"/>
        </w:rPr>
        <w:t xml:space="preserve">net </w:t>
      </w:r>
      <w:r w:rsidR="003A0C47">
        <w:rPr>
          <w:rFonts w:ascii="Arial" w:eastAsia="Arial" w:hAnsi="Arial" w:cs="Arial"/>
          <w:sz w:val="24"/>
          <w:szCs w:val="24"/>
        </w:rPr>
        <w:t>capital assets</w:t>
      </w:r>
      <w:r w:rsidR="001247CA">
        <w:rPr>
          <w:rFonts w:ascii="Arial" w:eastAsia="Arial" w:hAnsi="Arial" w:cs="Arial"/>
          <w:sz w:val="24"/>
          <w:szCs w:val="24"/>
        </w:rPr>
        <w:t xml:space="preserve"> </w:t>
      </w:r>
      <w:r w:rsidR="003A0C47">
        <w:rPr>
          <w:rFonts w:ascii="Arial" w:eastAsia="Arial" w:hAnsi="Arial" w:cs="Arial"/>
          <w:sz w:val="24"/>
          <w:szCs w:val="24"/>
        </w:rPr>
        <w:t xml:space="preserve">increased by </w:t>
      </w:r>
      <w:r w:rsidR="00DF4065">
        <w:rPr>
          <w:rFonts w:ascii="Arial" w:eastAsia="Arial" w:hAnsi="Arial" w:cs="Arial"/>
          <w:sz w:val="24"/>
          <w:szCs w:val="24"/>
        </w:rPr>
        <w:t xml:space="preserve">9.5% </w:t>
      </w:r>
      <w:r w:rsidR="00B9069A">
        <w:rPr>
          <w:rFonts w:ascii="Arial" w:eastAsia="Arial" w:hAnsi="Arial" w:cs="Arial"/>
          <w:sz w:val="24"/>
          <w:szCs w:val="24"/>
        </w:rPr>
        <w:t>from FY</w:t>
      </w:r>
      <w:r w:rsidR="004B32B8">
        <w:rPr>
          <w:rFonts w:ascii="Arial" w:eastAsia="Arial" w:hAnsi="Arial" w:cs="Arial"/>
          <w:sz w:val="24"/>
          <w:szCs w:val="24"/>
        </w:rPr>
        <w:t xml:space="preserve"> 201</w:t>
      </w:r>
      <w:r w:rsidR="00DF4065">
        <w:rPr>
          <w:rFonts w:ascii="Arial" w:eastAsia="Arial" w:hAnsi="Arial" w:cs="Arial"/>
          <w:sz w:val="24"/>
          <w:szCs w:val="24"/>
        </w:rPr>
        <w:t>5 to 2016</w:t>
      </w:r>
      <w:r w:rsidR="00A10EC7">
        <w:rPr>
          <w:rFonts w:ascii="Arial" w:eastAsia="Arial" w:hAnsi="Arial" w:cs="Arial"/>
          <w:sz w:val="24"/>
          <w:szCs w:val="24"/>
        </w:rPr>
        <w:t xml:space="preserve">.  </w:t>
      </w:r>
    </w:p>
    <w:p w14:paraId="761940A5" w14:textId="77777777" w:rsidR="00B9069A" w:rsidRDefault="00B9069A" w:rsidP="00490AE9">
      <w:pPr>
        <w:spacing w:after="0"/>
        <w:jc w:val="both"/>
        <w:rPr>
          <w:rFonts w:ascii="Arial" w:eastAsia="Arial" w:hAnsi="Arial" w:cs="Arial"/>
          <w:sz w:val="24"/>
          <w:szCs w:val="24"/>
        </w:rPr>
      </w:pPr>
    </w:p>
    <w:p w14:paraId="41D200BD" w14:textId="77777777" w:rsidR="004F4081" w:rsidRPr="00AC57BC" w:rsidRDefault="0023183A">
      <w:pPr>
        <w:spacing w:after="0"/>
        <w:jc w:val="both"/>
        <w:rPr>
          <w:rFonts w:ascii="Arial" w:eastAsia="Arial" w:hAnsi="Arial" w:cs="Arial"/>
          <w:b/>
          <w:sz w:val="24"/>
          <w:szCs w:val="24"/>
          <w:u w:val="single"/>
        </w:rPr>
      </w:pPr>
      <w:r>
        <w:rPr>
          <w:rFonts w:ascii="Arial" w:eastAsia="Arial" w:hAnsi="Arial" w:cs="Arial"/>
          <w:b/>
          <w:sz w:val="24"/>
          <w:szCs w:val="24"/>
          <w:u w:val="single"/>
        </w:rPr>
        <w:t>External Auditor’s Report</w:t>
      </w:r>
      <w:r w:rsidR="00A414BB" w:rsidRPr="00AC57BC">
        <w:rPr>
          <w:rFonts w:ascii="Arial" w:eastAsia="Arial" w:hAnsi="Arial" w:cs="Arial"/>
          <w:b/>
          <w:sz w:val="24"/>
          <w:szCs w:val="24"/>
          <w:u w:val="single"/>
        </w:rPr>
        <w:t xml:space="preserve"> </w:t>
      </w:r>
      <w:r w:rsidR="00317D56">
        <w:rPr>
          <w:rFonts w:ascii="Arial" w:eastAsia="Arial" w:hAnsi="Arial" w:cs="Arial"/>
          <w:b/>
          <w:sz w:val="24"/>
          <w:szCs w:val="24"/>
          <w:u w:val="single"/>
        </w:rPr>
        <w:t>(Item 4</w:t>
      </w:r>
      <w:r w:rsidR="00A414BB" w:rsidRPr="00AC57BC">
        <w:rPr>
          <w:rFonts w:ascii="Arial" w:eastAsia="Arial" w:hAnsi="Arial" w:cs="Arial"/>
          <w:b/>
          <w:sz w:val="24"/>
          <w:szCs w:val="24"/>
          <w:u w:val="single"/>
        </w:rPr>
        <w:t>)</w:t>
      </w:r>
    </w:p>
    <w:p w14:paraId="307323CF" w14:textId="754477D5" w:rsidR="00C96BD0" w:rsidRPr="00E4676A" w:rsidRDefault="008A060E">
      <w:pPr>
        <w:spacing w:after="0"/>
        <w:jc w:val="both"/>
        <w:rPr>
          <w:rFonts w:ascii="Arial" w:eastAsia="Arial" w:hAnsi="Arial" w:cs="Arial"/>
          <w:b/>
          <w:sz w:val="24"/>
          <w:szCs w:val="24"/>
          <w:u w:val="single"/>
        </w:rPr>
      </w:pPr>
      <w:r>
        <w:rPr>
          <w:rFonts w:ascii="Arial" w:eastAsia="Arial" w:hAnsi="Arial" w:cs="Arial"/>
          <w:sz w:val="24"/>
          <w:szCs w:val="24"/>
        </w:rPr>
        <w:t xml:space="preserve">Mr. </w:t>
      </w:r>
      <w:r w:rsidR="00D448BD">
        <w:rPr>
          <w:rFonts w:ascii="Arial" w:eastAsia="Arial" w:hAnsi="Arial" w:cs="Arial"/>
          <w:sz w:val="24"/>
          <w:szCs w:val="24"/>
        </w:rPr>
        <w:t>Richard McLean</w:t>
      </w:r>
      <w:r w:rsidR="0016015A">
        <w:rPr>
          <w:rFonts w:ascii="Arial" w:eastAsia="Arial" w:hAnsi="Arial" w:cs="Arial"/>
          <w:sz w:val="24"/>
          <w:szCs w:val="24"/>
        </w:rPr>
        <w:t xml:space="preserve"> </w:t>
      </w:r>
      <w:r w:rsidR="00912413">
        <w:rPr>
          <w:rFonts w:ascii="Arial" w:eastAsia="Arial" w:hAnsi="Arial" w:cs="Arial"/>
          <w:sz w:val="24"/>
          <w:szCs w:val="24"/>
        </w:rPr>
        <w:t>gave</w:t>
      </w:r>
      <w:r w:rsidR="00DB3A3E">
        <w:rPr>
          <w:rFonts w:ascii="Arial" w:eastAsia="Arial" w:hAnsi="Arial" w:cs="Arial"/>
          <w:sz w:val="24"/>
          <w:szCs w:val="24"/>
        </w:rPr>
        <w:t xml:space="preserve"> a</w:t>
      </w:r>
      <w:r w:rsidR="00912413">
        <w:rPr>
          <w:rFonts w:ascii="Arial" w:eastAsia="Arial" w:hAnsi="Arial" w:cs="Arial"/>
          <w:sz w:val="24"/>
          <w:szCs w:val="24"/>
        </w:rPr>
        <w:t>n</w:t>
      </w:r>
      <w:r w:rsidR="00DB3A3E">
        <w:rPr>
          <w:rFonts w:ascii="Arial" w:eastAsia="Arial" w:hAnsi="Arial" w:cs="Arial"/>
          <w:sz w:val="24"/>
          <w:szCs w:val="24"/>
        </w:rPr>
        <w:t xml:space="preserve"> ove</w:t>
      </w:r>
      <w:r w:rsidR="00D448BD">
        <w:rPr>
          <w:rFonts w:ascii="Arial" w:eastAsia="Arial" w:hAnsi="Arial" w:cs="Arial"/>
          <w:sz w:val="24"/>
          <w:szCs w:val="24"/>
        </w:rPr>
        <w:t>rview of the Authority’s FY 2016</w:t>
      </w:r>
      <w:r w:rsidR="006D331B">
        <w:rPr>
          <w:rFonts w:ascii="Arial" w:eastAsia="Arial" w:hAnsi="Arial" w:cs="Arial"/>
          <w:sz w:val="24"/>
          <w:szCs w:val="24"/>
        </w:rPr>
        <w:t xml:space="preserve"> financial s</w:t>
      </w:r>
      <w:r w:rsidR="00DB3A3E">
        <w:rPr>
          <w:rFonts w:ascii="Arial" w:eastAsia="Arial" w:hAnsi="Arial" w:cs="Arial"/>
          <w:sz w:val="24"/>
          <w:szCs w:val="24"/>
        </w:rPr>
        <w:t xml:space="preserve">tatements and </w:t>
      </w:r>
      <w:r w:rsidR="00E0164D">
        <w:rPr>
          <w:rFonts w:ascii="Arial" w:eastAsia="Arial" w:hAnsi="Arial" w:cs="Arial"/>
          <w:sz w:val="24"/>
          <w:szCs w:val="24"/>
        </w:rPr>
        <w:t>s</w:t>
      </w:r>
      <w:r w:rsidR="00DB3A3E">
        <w:rPr>
          <w:rFonts w:ascii="Arial" w:eastAsia="Arial" w:hAnsi="Arial" w:cs="Arial"/>
          <w:sz w:val="24"/>
          <w:szCs w:val="24"/>
        </w:rPr>
        <w:t xml:space="preserve">ingle </w:t>
      </w:r>
      <w:r w:rsidR="007B465D">
        <w:rPr>
          <w:rFonts w:ascii="Arial" w:eastAsia="Arial" w:hAnsi="Arial" w:cs="Arial"/>
          <w:sz w:val="24"/>
          <w:szCs w:val="24"/>
        </w:rPr>
        <w:t>a</w:t>
      </w:r>
      <w:r w:rsidR="00DB3A3E">
        <w:rPr>
          <w:rFonts w:ascii="Arial" w:eastAsia="Arial" w:hAnsi="Arial" w:cs="Arial"/>
          <w:sz w:val="24"/>
          <w:szCs w:val="24"/>
        </w:rPr>
        <w:t xml:space="preserve">udit.  </w:t>
      </w:r>
      <w:r w:rsidR="00F911B2">
        <w:rPr>
          <w:rFonts w:ascii="Arial" w:eastAsia="Arial" w:hAnsi="Arial" w:cs="Arial"/>
          <w:sz w:val="24"/>
          <w:szCs w:val="24"/>
        </w:rPr>
        <w:t xml:space="preserve">He </w:t>
      </w:r>
      <w:r w:rsidR="00C4299F">
        <w:rPr>
          <w:rFonts w:ascii="Arial" w:eastAsia="Arial" w:hAnsi="Arial" w:cs="Arial"/>
          <w:sz w:val="24"/>
          <w:szCs w:val="24"/>
        </w:rPr>
        <w:t>presented</w:t>
      </w:r>
      <w:r w:rsidR="00F911B2">
        <w:rPr>
          <w:rFonts w:ascii="Arial" w:eastAsia="Arial" w:hAnsi="Arial" w:cs="Arial"/>
          <w:sz w:val="24"/>
          <w:szCs w:val="24"/>
        </w:rPr>
        <w:t xml:space="preserve"> the responsibilities of management, the Audit Committee, and KPMG in regards to financial reporting. </w:t>
      </w:r>
    </w:p>
    <w:p w14:paraId="4C318B2C" w14:textId="77777777" w:rsidR="00860DB6" w:rsidRDefault="00860DB6" w:rsidP="00520E2E">
      <w:pPr>
        <w:spacing w:after="0"/>
        <w:jc w:val="both"/>
        <w:rPr>
          <w:rFonts w:ascii="Arial" w:eastAsia="Arial" w:hAnsi="Arial" w:cs="Arial"/>
          <w:sz w:val="24"/>
          <w:szCs w:val="24"/>
        </w:rPr>
      </w:pPr>
    </w:p>
    <w:p w14:paraId="23B5020F" w14:textId="0A8EF186" w:rsidR="00F911B2" w:rsidRDefault="00860DB6" w:rsidP="00520E2E">
      <w:pPr>
        <w:spacing w:after="0"/>
        <w:jc w:val="both"/>
        <w:rPr>
          <w:rFonts w:ascii="Arial" w:eastAsia="Arial" w:hAnsi="Arial" w:cs="Arial"/>
          <w:sz w:val="24"/>
          <w:szCs w:val="24"/>
        </w:rPr>
      </w:pPr>
      <w:r>
        <w:rPr>
          <w:rFonts w:ascii="Arial" w:eastAsia="Arial" w:hAnsi="Arial" w:cs="Arial"/>
          <w:sz w:val="24"/>
          <w:szCs w:val="24"/>
        </w:rPr>
        <w:t>Mr. McLean inform</w:t>
      </w:r>
      <w:r w:rsidR="00951804">
        <w:rPr>
          <w:rFonts w:ascii="Arial" w:eastAsia="Arial" w:hAnsi="Arial" w:cs="Arial"/>
          <w:sz w:val="24"/>
          <w:szCs w:val="24"/>
        </w:rPr>
        <w:t>ed</w:t>
      </w:r>
      <w:r w:rsidR="00F51DD5">
        <w:rPr>
          <w:rFonts w:ascii="Arial" w:eastAsia="Arial" w:hAnsi="Arial" w:cs="Arial"/>
          <w:sz w:val="24"/>
          <w:szCs w:val="24"/>
        </w:rPr>
        <w:t xml:space="preserve"> t</w:t>
      </w:r>
      <w:r>
        <w:rPr>
          <w:rFonts w:ascii="Arial" w:eastAsia="Arial" w:hAnsi="Arial" w:cs="Arial"/>
          <w:sz w:val="24"/>
          <w:szCs w:val="24"/>
        </w:rPr>
        <w:t>he Board that KPMG issued a</w:t>
      </w:r>
      <w:r w:rsidR="00E0164D">
        <w:rPr>
          <w:rFonts w:ascii="Arial" w:eastAsia="Arial" w:hAnsi="Arial" w:cs="Arial"/>
          <w:sz w:val="24"/>
          <w:szCs w:val="24"/>
        </w:rPr>
        <w:t xml:space="preserve"> </w:t>
      </w:r>
      <w:r w:rsidR="00F51DD5">
        <w:rPr>
          <w:rFonts w:ascii="Arial" w:eastAsia="Arial" w:hAnsi="Arial" w:cs="Arial"/>
          <w:sz w:val="24"/>
          <w:szCs w:val="24"/>
        </w:rPr>
        <w:t>clean</w:t>
      </w:r>
      <w:r w:rsidR="00D448BD">
        <w:rPr>
          <w:rFonts w:ascii="Arial" w:eastAsia="Arial" w:hAnsi="Arial" w:cs="Arial"/>
          <w:sz w:val="24"/>
          <w:szCs w:val="24"/>
        </w:rPr>
        <w:t>, unmodified</w:t>
      </w:r>
      <w:r w:rsidR="00F51DD5">
        <w:rPr>
          <w:rFonts w:ascii="Arial" w:eastAsia="Arial" w:hAnsi="Arial" w:cs="Arial"/>
          <w:sz w:val="24"/>
          <w:szCs w:val="24"/>
        </w:rPr>
        <w:t xml:space="preserve"> </w:t>
      </w:r>
      <w:r>
        <w:rPr>
          <w:rFonts w:ascii="Arial" w:eastAsia="Arial" w:hAnsi="Arial" w:cs="Arial"/>
          <w:sz w:val="24"/>
          <w:szCs w:val="24"/>
        </w:rPr>
        <w:t xml:space="preserve">opinion on the </w:t>
      </w:r>
      <w:r w:rsidR="00D448BD">
        <w:rPr>
          <w:rFonts w:ascii="Arial" w:eastAsia="Arial" w:hAnsi="Arial" w:cs="Arial"/>
          <w:sz w:val="24"/>
          <w:szCs w:val="24"/>
        </w:rPr>
        <w:t>Authority’s FY 2016</w:t>
      </w:r>
      <w:r w:rsidR="00F51DD5">
        <w:rPr>
          <w:rFonts w:ascii="Arial" w:eastAsia="Arial" w:hAnsi="Arial" w:cs="Arial"/>
          <w:sz w:val="24"/>
          <w:szCs w:val="24"/>
        </w:rPr>
        <w:t xml:space="preserve"> </w:t>
      </w:r>
      <w:r w:rsidR="00524BBB">
        <w:rPr>
          <w:rFonts w:ascii="Arial" w:eastAsia="Arial" w:hAnsi="Arial" w:cs="Arial"/>
          <w:sz w:val="24"/>
          <w:szCs w:val="24"/>
        </w:rPr>
        <w:t>f</w:t>
      </w:r>
      <w:r>
        <w:rPr>
          <w:rFonts w:ascii="Arial" w:eastAsia="Arial" w:hAnsi="Arial" w:cs="Arial"/>
          <w:sz w:val="24"/>
          <w:szCs w:val="24"/>
        </w:rPr>
        <w:t xml:space="preserve">inancial </w:t>
      </w:r>
      <w:r w:rsidR="00524BBB">
        <w:rPr>
          <w:rFonts w:ascii="Arial" w:eastAsia="Arial" w:hAnsi="Arial" w:cs="Arial"/>
          <w:sz w:val="24"/>
          <w:szCs w:val="24"/>
        </w:rPr>
        <w:t>s</w:t>
      </w:r>
      <w:r>
        <w:rPr>
          <w:rFonts w:ascii="Arial" w:eastAsia="Arial" w:hAnsi="Arial" w:cs="Arial"/>
          <w:sz w:val="24"/>
          <w:szCs w:val="24"/>
        </w:rPr>
        <w:t>tatements</w:t>
      </w:r>
      <w:r w:rsidR="009E3167">
        <w:rPr>
          <w:rFonts w:ascii="Arial" w:eastAsia="Arial" w:hAnsi="Arial" w:cs="Arial"/>
          <w:sz w:val="24"/>
          <w:szCs w:val="24"/>
        </w:rPr>
        <w:t>.  He s</w:t>
      </w:r>
      <w:r>
        <w:rPr>
          <w:rFonts w:ascii="Arial" w:eastAsia="Arial" w:hAnsi="Arial" w:cs="Arial"/>
          <w:sz w:val="24"/>
          <w:szCs w:val="24"/>
        </w:rPr>
        <w:t xml:space="preserve">tated that </w:t>
      </w:r>
      <w:r w:rsidR="009E3167">
        <w:rPr>
          <w:rFonts w:ascii="Arial" w:eastAsia="Arial" w:hAnsi="Arial" w:cs="Arial"/>
          <w:sz w:val="24"/>
          <w:szCs w:val="24"/>
        </w:rPr>
        <w:t>no material weakness</w:t>
      </w:r>
      <w:r w:rsidR="00A36FF8">
        <w:rPr>
          <w:rFonts w:ascii="Arial" w:eastAsia="Arial" w:hAnsi="Arial" w:cs="Arial"/>
          <w:sz w:val="24"/>
          <w:szCs w:val="24"/>
        </w:rPr>
        <w:t>es</w:t>
      </w:r>
      <w:r w:rsidR="00D448BD">
        <w:rPr>
          <w:rFonts w:ascii="Arial" w:eastAsia="Arial" w:hAnsi="Arial" w:cs="Arial"/>
          <w:sz w:val="24"/>
          <w:szCs w:val="24"/>
        </w:rPr>
        <w:t xml:space="preserve"> or significant deficiencies</w:t>
      </w:r>
      <w:r w:rsidR="009E3167">
        <w:rPr>
          <w:rFonts w:ascii="Arial" w:eastAsia="Arial" w:hAnsi="Arial" w:cs="Arial"/>
          <w:sz w:val="24"/>
          <w:szCs w:val="24"/>
        </w:rPr>
        <w:t xml:space="preserve"> w</w:t>
      </w:r>
      <w:r w:rsidR="00951804">
        <w:rPr>
          <w:rFonts w:ascii="Arial" w:eastAsia="Arial" w:hAnsi="Arial" w:cs="Arial"/>
          <w:sz w:val="24"/>
          <w:szCs w:val="24"/>
        </w:rPr>
        <w:t>ere</w:t>
      </w:r>
      <w:r w:rsidR="009E3167">
        <w:rPr>
          <w:rFonts w:ascii="Arial" w:eastAsia="Arial" w:hAnsi="Arial" w:cs="Arial"/>
          <w:sz w:val="24"/>
          <w:szCs w:val="24"/>
        </w:rPr>
        <w:t xml:space="preserve"> identified</w:t>
      </w:r>
      <w:r w:rsidR="00021788">
        <w:rPr>
          <w:rFonts w:ascii="Arial" w:eastAsia="Arial" w:hAnsi="Arial" w:cs="Arial"/>
          <w:sz w:val="24"/>
          <w:szCs w:val="24"/>
        </w:rPr>
        <w:t xml:space="preserve"> regarding internal controls over financial reporting. </w:t>
      </w:r>
      <w:r w:rsidR="004F6592">
        <w:rPr>
          <w:rFonts w:ascii="Arial" w:eastAsia="Arial" w:hAnsi="Arial" w:cs="Arial"/>
          <w:sz w:val="24"/>
          <w:szCs w:val="24"/>
        </w:rPr>
        <w:t>T</w:t>
      </w:r>
      <w:r w:rsidR="00D84619">
        <w:rPr>
          <w:rFonts w:ascii="Arial" w:eastAsia="Arial" w:hAnsi="Arial" w:cs="Arial"/>
          <w:sz w:val="24"/>
          <w:szCs w:val="24"/>
        </w:rPr>
        <w:t xml:space="preserve">here were no instances of non-compliance noted as it relates to </w:t>
      </w:r>
      <w:r w:rsidR="00831437">
        <w:rPr>
          <w:rFonts w:ascii="Arial" w:eastAsia="Arial" w:hAnsi="Arial" w:cs="Arial"/>
          <w:sz w:val="24"/>
          <w:szCs w:val="24"/>
        </w:rPr>
        <w:t>report on compliance with laws, regulations, contracts</w:t>
      </w:r>
      <w:r w:rsidR="00474498">
        <w:rPr>
          <w:rFonts w:ascii="Arial" w:eastAsia="Arial" w:hAnsi="Arial" w:cs="Arial"/>
          <w:sz w:val="24"/>
          <w:szCs w:val="24"/>
        </w:rPr>
        <w:t>,</w:t>
      </w:r>
      <w:r w:rsidR="00831437">
        <w:rPr>
          <w:rFonts w:ascii="Arial" w:eastAsia="Arial" w:hAnsi="Arial" w:cs="Arial"/>
          <w:sz w:val="24"/>
          <w:szCs w:val="24"/>
        </w:rPr>
        <w:t xml:space="preserve"> and grants.  </w:t>
      </w:r>
      <w:r w:rsidR="000F47FB">
        <w:rPr>
          <w:rFonts w:ascii="Arial" w:eastAsia="Arial" w:hAnsi="Arial" w:cs="Arial"/>
          <w:sz w:val="24"/>
          <w:szCs w:val="24"/>
        </w:rPr>
        <w:t xml:space="preserve">Mr. McLean shared that </w:t>
      </w:r>
      <w:r w:rsidR="00831437">
        <w:rPr>
          <w:rFonts w:ascii="Arial" w:eastAsia="Arial" w:hAnsi="Arial" w:cs="Arial"/>
          <w:sz w:val="24"/>
          <w:szCs w:val="24"/>
        </w:rPr>
        <w:t xml:space="preserve">a </w:t>
      </w:r>
      <w:r w:rsidR="00623A15">
        <w:rPr>
          <w:rFonts w:ascii="Arial" w:eastAsia="Arial" w:hAnsi="Arial" w:cs="Arial"/>
          <w:sz w:val="24"/>
          <w:szCs w:val="24"/>
        </w:rPr>
        <w:t>M</w:t>
      </w:r>
      <w:r w:rsidR="009E3167">
        <w:rPr>
          <w:rFonts w:ascii="Arial" w:eastAsia="Arial" w:hAnsi="Arial" w:cs="Arial"/>
          <w:sz w:val="24"/>
          <w:szCs w:val="24"/>
        </w:rPr>
        <w:t xml:space="preserve">anagement </w:t>
      </w:r>
      <w:r w:rsidR="00465FA9">
        <w:rPr>
          <w:rFonts w:ascii="Arial" w:eastAsia="Arial" w:hAnsi="Arial" w:cs="Arial"/>
          <w:sz w:val="24"/>
          <w:szCs w:val="24"/>
        </w:rPr>
        <w:t xml:space="preserve">Letter </w:t>
      </w:r>
      <w:r w:rsidR="00831437">
        <w:rPr>
          <w:rFonts w:ascii="Arial" w:eastAsia="Arial" w:hAnsi="Arial" w:cs="Arial"/>
          <w:sz w:val="24"/>
          <w:szCs w:val="24"/>
        </w:rPr>
        <w:t xml:space="preserve">was issued </w:t>
      </w:r>
      <w:r w:rsidR="00465FA9">
        <w:rPr>
          <w:rFonts w:ascii="Arial" w:eastAsia="Arial" w:hAnsi="Arial" w:cs="Arial"/>
          <w:sz w:val="24"/>
          <w:szCs w:val="24"/>
        </w:rPr>
        <w:t>consisting</w:t>
      </w:r>
      <w:r w:rsidR="00623A15">
        <w:rPr>
          <w:rFonts w:ascii="Arial" w:eastAsia="Arial" w:hAnsi="Arial" w:cs="Arial"/>
          <w:sz w:val="24"/>
          <w:szCs w:val="24"/>
        </w:rPr>
        <w:t xml:space="preserve"> of </w:t>
      </w:r>
      <w:r w:rsidR="00831437">
        <w:rPr>
          <w:rFonts w:ascii="Arial" w:eastAsia="Arial" w:hAnsi="Arial" w:cs="Arial"/>
          <w:sz w:val="24"/>
          <w:szCs w:val="24"/>
        </w:rPr>
        <w:t xml:space="preserve">control deficiencies </w:t>
      </w:r>
      <w:r w:rsidR="002C023A">
        <w:rPr>
          <w:rFonts w:ascii="Arial" w:eastAsia="Arial" w:hAnsi="Arial" w:cs="Arial"/>
          <w:sz w:val="24"/>
          <w:szCs w:val="24"/>
        </w:rPr>
        <w:t xml:space="preserve">that did not rise to </w:t>
      </w:r>
      <w:r w:rsidR="00465FA9">
        <w:rPr>
          <w:rFonts w:ascii="Arial" w:eastAsia="Arial" w:hAnsi="Arial" w:cs="Arial"/>
          <w:sz w:val="24"/>
          <w:szCs w:val="24"/>
        </w:rPr>
        <w:t xml:space="preserve">the level of </w:t>
      </w:r>
      <w:r w:rsidR="00831437">
        <w:rPr>
          <w:rFonts w:ascii="Arial" w:eastAsia="Arial" w:hAnsi="Arial" w:cs="Arial"/>
          <w:sz w:val="24"/>
          <w:szCs w:val="24"/>
        </w:rPr>
        <w:t xml:space="preserve">significant </w:t>
      </w:r>
      <w:r w:rsidR="00623A15">
        <w:rPr>
          <w:rFonts w:ascii="Arial" w:eastAsia="Arial" w:hAnsi="Arial" w:cs="Arial"/>
          <w:sz w:val="24"/>
          <w:szCs w:val="24"/>
        </w:rPr>
        <w:t>deficiencies</w:t>
      </w:r>
      <w:r w:rsidR="002C023A">
        <w:rPr>
          <w:rFonts w:ascii="Arial" w:eastAsia="Arial" w:hAnsi="Arial" w:cs="Arial"/>
          <w:sz w:val="24"/>
          <w:szCs w:val="24"/>
        </w:rPr>
        <w:t xml:space="preserve"> or material </w:t>
      </w:r>
      <w:r w:rsidR="00623A15">
        <w:rPr>
          <w:rFonts w:ascii="Arial" w:eastAsia="Arial" w:hAnsi="Arial" w:cs="Arial"/>
          <w:sz w:val="24"/>
          <w:szCs w:val="24"/>
        </w:rPr>
        <w:t>weaknesses</w:t>
      </w:r>
      <w:r w:rsidR="00F911B2">
        <w:rPr>
          <w:rFonts w:ascii="Arial" w:eastAsia="Arial" w:hAnsi="Arial" w:cs="Arial"/>
          <w:sz w:val="24"/>
          <w:szCs w:val="24"/>
        </w:rPr>
        <w:t>.</w:t>
      </w:r>
      <w:r w:rsidR="00D448BD">
        <w:rPr>
          <w:rFonts w:ascii="Arial" w:eastAsia="Arial" w:hAnsi="Arial" w:cs="Arial"/>
          <w:sz w:val="24"/>
          <w:szCs w:val="24"/>
        </w:rPr>
        <w:t xml:space="preserve"> </w:t>
      </w:r>
      <w:r w:rsidR="00224310">
        <w:rPr>
          <w:rFonts w:ascii="Arial" w:eastAsia="Arial" w:hAnsi="Arial" w:cs="Arial"/>
          <w:sz w:val="24"/>
          <w:szCs w:val="24"/>
        </w:rPr>
        <w:t xml:space="preserve">Mr. McLean </w:t>
      </w:r>
      <w:r w:rsidR="00F80D22">
        <w:rPr>
          <w:rFonts w:ascii="Arial" w:eastAsia="Arial" w:hAnsi="Arial" w:cs="Arial"/>
          <w:sz w:val="24"/>
          <w:szCs w:val="24"/>
        </w:rPr>
        <w:t>added</w:t>
      </w:r>
      <w:r w:rsidR="008E232D">
        <w:rPr>
          <w:rFonts w:ascii="Arial" w:eastAsia="Arial" w:hAnsi="Arial" w:cs="Arial"/>
          <w:sz w:val="24"/>
          <w:szCs w:val="24"/>
        </w:rPr>
        <w:t xml:space="preserve"> that</w:t>
      </w:r>
      <w:r w:rsidR="00E458E9">
        <w:rPr>
          <w:rFonts w:ascii="Arial" w:eastAsia="Arial" w:hAnsi="Arial" w:cs="Arial"/>
          <w:sz w:val="24"/>
          <w:szCs w:val="24"/>
        </w:rPr>
        <w:t xml:space="preserve"> </w:t>
      </w:r>
      <w:r w:rsidR="00D448BD">
        <w:rPr>
          <w:rFonts w:ascii="Arial" w:eastAsia="Arial" w:hAnsi="Arial" w:cs="Arial"/>
          <w:sz w:val="24"/>
          <w:szCs w:val="24"/>
        </w:rPr>
        <w:t>significant accounting policies were described in the notes</w:t>
      </w:r>
      <w:r w:rsidR="00E458E9">
        <w:rPr>
          <w:rFonts w:ascii="Arial" w:eastAsia="Arial" w:hAnsi="Arial" w:cs="Arial"/>
          <w:sz w:val="24"/>
          <w:szCs w:val="24"/>
        </w:rPr>
        <w:t xml:space="preserve"> of the financial statements</w:t>
      </w:r>
      <w:r w:rsidR="00D448BD">
        <w:rPr>
          <w:rFonts w:ascii="Arial" w:eastAsia="Arial" w:hAnsi="Arial" w:cs="Arial"/>
          <w:sz w:val="24"/>
          <w:szCs w:val="24"/>
        </w:rPr>
        <w:t>, a</w:t>
      </w:r>
      <w:r w:rsidR="00E458E9">
        <w:rPr>
          <w:rFonts w:ascii="Arial" w:eastAsia="Arial" w:hAnsi="Arial" w:cs="Arial"/>
          <w:sz w:val="24"/>
          <w:szCs w:val="24"/>
        </w:rPr>
        <w:t xml:space="preserve">nd </w:t>
      </w:r>
      <w:r w:rsidR="008E232D">
        <w:rPr>
          <w:rFonts w:ascii="Arial" w:eastAsia="Arial" w:hAnsi="Arial" w:cs="Arial"/>
          <w:sz w:val="24"/>
          <w:szCs w:val="24"/>
        </w:rPr>
        <w:t xml:space="preserve">noted </w:t>
      </w:r>
      <w:r w:rsidR="00E458E9">
        <w:rPr>
          <w:rFonts w:ascii="Arial" w:eastAsia="Arial" w:hAnsi="Arial" w:cs="Arial"/>
          <w:sz w:val="24"/>
          <w:szCs w:val="24"/>
        </w:rPr>
        <w:t>that there were no significant changes to the</w:t>
      </w:r>
      <w:r w:rsidR="00D448BD">
        <w:rPr>
          <w:rFonts w:ascii="Arial" w:eastAsia="Arial" w:hAnsi="Arial" w:cs="Arial"/>
          <w:sz w:val="24"/>
          <w:szCs w:val="24"/>
        </w:rPr>
        <w:t xml:space="preserve"> Authority’s policies in FY 2016</w:t>
      </w:r>
      <w:r w:rsidR="00E458E9">
        <w:rPr>
          <w:rFonts w:ascii="Arial" w:eastAsia="Arial" w:hAnsi="Arial" w:cs="Arial"/>
          <w:sz w:val="24"/>
          <w:szCs w:val="24"/>
        </w:rPr>
        <w:t xml:space="preserve">. </w:t>
      </w:r>
    </w:p>
    <w:p w14:paraId="721CC294" w14:textId="77777777" w:rsidR="00D448BD" w:rsidRDefault="00D448BD" w:rsidP="00520E2E">
      <w:pPr>
        <w:spacing w:after="0"/>
        <w:jc w:val="both"/>
        <w:rPr>
          <w:rFonts w:ascii="Arial" w:eastAsia="Arial" w:hAnsi="Arial" w:cs="Arial"/>
          <w:sz w:val="24"/>
          <w:szCs w:val="24"/>
        </w:rPr>
      </w:pPr>
    </w:p>
    <w:p w14:paraId="54618C65" w14:textId="77777777" w:rsidR="00D448BD" w:rsidRDefault="00D448BD" w:rsidP="00520E2E">
      <w:pPr>
        <w:spacing w:after="0"/>
        <w:jc w:val="both"/>
        <w:rPr>
          <w:rFonts w:ascii="Arial" w:eastAsia="Arial" w:hAnsi="Arial" w:cs="Arial"/>
          <w:sz w:val="24"/>
          <w:szCs w:val="24"/>
        </w:rPr>
      </w:pPr>
      <w:r>
        <w:rPr>
          <w:rFonts w:ascii="Arial" w:eastAsia="Arial" w:hAnsi="Arial" w:cs="Arial"/>
          <w:sz w:val="24"/>
          <w:szCs w:val="24"/>
        </w:rPr>
        <w:t>Mr. McLean reported that there were a few immaterial misstatements that were not ultimately corrected in the financial statements, as individually and in the agg</w:t>
      </w:r>
      <w:r w:rsidR="00F80D22">
        <w:rPr>
          <w:rFonts w:ascii="Arial" w:eastAsia="Arial" w:hAnsi="Arial" w:cs="Arial"/>
          <w:sz w:val="24"/>
          <w:szCs w:val="24"/>
        </w:rPr>
        <w:t>regate the misstatements had no</w:t>
      </w:r>
      <w:r>
        <w:rPr>
          <w:rFonts w:ascii="Arial" w:eastAsia="Arial" w:hAnsi="Arial" w:cs="Arial"/>
          <w:sz w:val="24"/>
          <w:szCs w:val="24"/>
        </w:rPr>
        <w:t xml:space="preserve"> material effect. </w:t>
      </w:r>
      <w:r w:rsidR="003A6D10">
        <w:rPr>
          <w:rFonts w:ascii="Arial" w:eastAsia="Arial" w:hAnsi="Arial" w:cs="Arial"/>
          <w:sz w:val="24"/>
          <w:szCs w:val="24"/>
        </w:rPr>
        <w:t>DC Water chose to correct two misstatements.</w:t>
      </w:r>
    </w:p>
    <w:p w14:paraId="3D53D66F" w14:textId="77777777" w:rsidR="00E12441" w:rsidRDefault="00E12441" w:rsidP="00DA299A">
      <w:pPr>
        <w:spacing w:after="0"/>
        <w:jc w:val="both"/>
        <w:rPr>
          <w:rFonts w:ascii="Arial" w:eastAsia="Arial" w:hAnsi="Arial" w:cs="Arial"/>
          <w:sz w:val="24"/>
          <w:szCs w:val="24"/>
        </w:rPr>
      </w:pPr>
    </w:p>
    <w:p w14:paraId="54562EB3" w14:textId="77777777" w:rsidR="005B5607" w:rsidRDefault="00FC6280">
      <w:pPr>
        <w:spacing w:after="0"/>
        <w:jc w:val="both"/>
        <w:rPr>
          <w:rFonts w:ascii="Arial" w:eastAsia="Arial" w:hAnsi="Arial" w:cs="Arial"/>
          <w:sz w:val="24"/>
          <w:szCs w:val="24"/>
        </w:rPr>
      </w:pPr>
      <w:r>
        <w:rPr>
          <w:rFonts w:ascii="Arial" w:eastAsia="Arial" w:hAnsi="Arial" w:cs="Arial"/>
          <w:sz w:val="24"/>
          <w:szCs w:val="24"/>
        </w:rPr>
        <w:t xml:space="preserve">Pertinent to the </w:t>
      </w:r>
      <w:r w:rsidR="00E0164D">
        <w:rPr>
          <w:rFonts w:ascii="Arial" w:eastAsia="Arial" w:hAnsi="Arial" w:cs="Arial"/>
          <w:sz w:val="24"/>
          <w:szCs w:val="24"/>
        </w:rPr>
        <w:t>s</w:t>
      </w:r>
      <w:r w:rsidR="001F59CF">
        <w:rPr>
          <w:rFonts w:ascii="Arial" w:eastAsia="Arial" w:hAnsi="Arial" w:cs="Arial"/>
          <w:sz w:val="24"/>
          <w:szCs w:val="24"/>
        </w:rPr>
        <w:t xml:space="preserve">ingle audit results, </w:t>
      </w:r>
      <w:r>
        <w:rPr>
          <w:rFonts w:ascii="Arial" w:eastAsia="Arial" w:hAnsi="Arial" w:cs="Arial"/>
          <w:sz w:val="24"/>
          <w:szCs w:val="24"/>
        </w:rPr>
        <w:t xml:space="preserve">Mr. </w:t>
      </w:r>
      <w:r w:rsidR="003A6D10">
        <w:rPr>
          <w:rFonts w:ascii="Arial" w:eastAsia="Arial" w:hAnsi="Arial" w:cs="Arial"/>
          <w:sz w:val="24"/>
          <w:szCs w:val="24"/>
        </w:rPr>
        <w:t>McLean</w:t>
      </w:r>
      <w:r>
        <w:rPr>
          <w:rFonts w:ascii="Arial" w:eastAsia="Arial" w:hAnsi="Arial" w:cs="Arial"/>
          <w:sz w:val="24"/>
          <w:szCs w:val="24"/>
        </w:rPr>
        <w:t xml:space="preserve"> reported that </w:t>
      </w:r>
      <w:r w:rsidR="001F59CF">
        <w:rPr>
          <w:rFonts w:ascii="Arial" w:eastAsia="Arial" w:hAnsi="Arial" w:cs="Arial"/>
          <w:sz w:val="24"/>
          <w:szCs w:val="24"/>
        </w:rPr>
        <w:t>KPMG te</w:t>
      </w:r>
      <w:r w:rsidR="003A6D10">
        <w:rPr>
          <w:rFonts w:ascii="Arial" w:eastAsia="Arial" w:hAnsi="Arial" w:cs="Arial"/>
          <w:sz w:val="24"/>
          <w:szCs w:val="24"/>
        </w:rPr>
        <w:t>sted CFDA#99.UNK Combined Sewer Overflow in FY 2016</w:t>
      </w:r>
      <w:r w:rsidR="00280969">
        <w:rPr>
          <w:rFonts w:ascii="Arial" w:eastAsia="Arial" w:hAnsi="Arial" w:cs="Arial"/>
          <w:sz w:val="24"/>
          <w:szCs w:val="24"/>
        </w:rPr>
        <w:t>.</w:t>
      </w:r>
      <w:r w:rsidR="00176C7F">
        <w:rPr>
          <w:rFonts w:ascii="Arial" w:eastAsia="Arial" w:hAnsi="Arial" w:cs="Arial"/>
          <w:sz w:val="24"/>
          <w:szCs w:val="24"/>
        </w:rPr>
        <w:t xml:space="preserve"> KPMG</w:t>
      </w:r>
      <w:r w:rsidR="00D73322">
        <w:rPr>
          <w:rFonts w:ascii="Arial" w:eastAsia="Arial" w:hAnsi="Arial" w:cs="Arial"/>
          <w:sz w:val="24"/>
          <w:szCs w:val="24"/>
        </w:rPr>
        <w:t xml:space="preserve"> </w:t>
      </w:r>
      <w:r w:rsidR="00EB79E6">
        <w:rPr>
          <w:rFonts w:ascii="Arial" w:eastAsia="Arial" w:hAnsi="Arial" w:cs="Arial"/>
          <w:sz w:val="24"/>
          <w:szCs w:val="24"/>
        </w:rPr>
        <w:t xml:space="preserve">issued a clean opinion </w:t>
      </w:r>
      <w:r w:rsidR="003A6D10">
        <w:rPr>
          <w:rFonts w:ascii="Arial" w:eastAsia="Arial" w:hAnsi="Arial" w:cs="Arial"/>
          <w:sz w:val="24"/>
          <w:szCs w:val="24"/>
        </w:rPr>
        <w:t xml:space="preserve">for this single audit and </w:t>
      </w:r>
      <w:r w:rsidR="00176C7F">
        <w:rPr>
          <w:rFonts w:ascii="Arial" w:eastAsia="Arial" w:hAnsi="Arial" w:cs="Arial"/>
          <w:sz w:val="24"/>
          <w:szCs w:val="24"/>
        </w:rPr>
        <w:t>no material weaknesses or significant deficiencies were identified.</w:t>
      </w:r>
      <w:r w:rsidR="00B80888">
        <w:rPr>
          <w:rFonts w:ascii="Arial" w:eastAsia="Arial" w:hAnsi="Arial" w:cs="Arial"/>
          <w:sz w:val="24"/>
          <w:szCs w:val="24"/>
        </w:rPr>
        <w:t xml:space="preserve"> </w:t>
      </w:r>
    </w:p>
    <w:p w14:paraId="094A62B8" w14:textId="77777777" w:rsidR="00645CB4" w:rsidRDefault="00645CB4" w:rsidP="00520E2E">
      <w:pPr>
        <w:spacing w:after="0"/>
        <w:jc w:val="both"/>
        <w:rPr>
          <w:rFonts w:ascii="Arial" w:eastAsia="Arial" w:hAnsi="Arial" w:cs="Arial"/>
          <w:sz w:val="24"/>
          <w:szCs w:val="24"/>
        </w:rPr>
      </w:pPr>
    </w:p>
    <w:p w14:paraId="05B9F095" w14:textId="77777777" w:rsidR="00C4299F" w:rsidRDefault="00C4299F" w:rsidP="00520E2E">
      <w:pPr>
        <w:spacing w:after="0"/>
        <w:jc w:val="both"/>
        <w:rPr>
          <w:rFonts w:ascii="Arial" w:eastAsia="Arial" w:hAnsi="Arial" w:cs="Arial"/>
          <w:sz w:val="24"/>
          <w:szCs w:val="24"/>
        </w:rPr>
      </w:pPr>
    </w:p>
    <w:p w14:paraId="494F3F66" w14:textId="77777777" w:rsidR="00C4299F" w:rsidRDefault="00C4299F" w:rsidP="00520E2E">
      <w:pPr>
        <w:spacing w:after="0"/>
        <w:jc w:val="both"/>
        <w:rPr>
          <w:rFonts w:ascii="Arial" w:eastAsia="Arial" w:hAnsi="Arial" w:cs="Arial"/>
          <w:sz w:val="24"/>
          <w:szCs w:val="24"/>
        </w:rPr>
      </w:pPr>
    </w:p>
    <w:p w14:paraId="003FF989" w14:textId="77777777" w:rsidR="00C4299F" w:rsidRDefault="00C4299F" w:rsidP="00520E2E">
      <w:pPr>
        <w:spacing w:after="0"/>
        <w:jc w:val="both"/>
        <w:rPr>
          <w:rFonts w:ascii="Arial" w:eastAsia="Arial" w:hAnsi="Arial" w:cs="Arial"/>
          <w:sz w:val="24"/>
          <w:szCs w:val="24"/>
        </w:rPr>
      </w:pPr>
    </w:p>
    <w:p w14:paraId="3154A934" w14:textId="77777777" w:rsidR="00645CB4" w:rsidRDefault="00645CB4" w:rsidP="00645CB4">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Internal Audit Update</w:t>
      </w:r>
      <w:r w:rsidRPr="00AC57BC">
        <w:rPr>
          <w:rFonts w:ascii="Arial" w:eastAsia="Arial" w:hAnsi="Arial" w:cs="Arial"/>
          <w:b/>
          <w:sz w:val="24"/>
          <w:szCs w:val="24"/>
          <w:u w:val="single"/>
        </w:rPr>
        <w:t xml:space="preserve"> </w:t>
      </w:r>
      <w:r>
        <w:rPr>
          <w:rFonts w:ascii="Arial" w:eastAsia="Arial" w:hAnsi="Arial" w:cs="Arial"/>
          <w:b/>
          <w:sz w:val="24"/>
          <w:szCs w:val="24"/>
          <w:u w:val="single"/>
        </w:rPr>
        <w:t xml:space="preserve">(Item </w:t>
      </w:r>
      <w:r w:rsidR="00317D56">
        <w:rPr>
          <w:rFonts w:ascii="Arial" w:eastAsia="Arial" w:hAnsi="Arial" w:cs="Arial"/>
          <w:b/>
          <w:sz w:val="24"/>
          <w:szCs w:val="24"/>
          <w:u w:val="single"/>
        </w:rPr>
        <w:t>5</w:t>
      </w:r>
      <w:r w:rsidRPr="00AC57BC">
        <w:rPr>
          <w:rFonts w:ascii="Arial" w:eastAsia="Arial" w:hAnsi="Arial" w:cs="Arial"/>
          <w:b/>
          <w:sz w:val="24"/>
          <w:szCs w:val="24"/>
          <w:u w:val="single"/>
        </w:rPr>
        <w:t>)</w:t>
      </w:r>
    </w:p>
    <w:p w14:paraId="53979E00" w14:textId="77777777" w:rsidR="00982032" w:rsidRDefault="004B3196" w:rsidP="00520E2E">
      <w:pPr>
        <w:spacing w:after="0"/>
        <w:jc w:val="both"/>
        <w:rPr>
          <w:rFonts w:ascii="Arial" w:eastAsia="Arial" w:hAnsi="Arial" w:cs="Arial"/>
          <w:sz w:val="24"/>
          <w:szCs w:val="24"/>
        </w:rPr>
      </w:pPr>
      <w:r>
        <w:rPr>
          <w:rFonts w:ascii="Arial" w:eastAsia="Arial" w:hAnsi="Arial" w:cs="Arial"/>
          <w:sz w:val="24"/>
          <w:szCs w:val="24"/>
        </w:rPr>
        <w:t>RSM Partner</w:t>
      </w:r>
      <w:r w:rsidR="00C4299F">
        <w:rPr>
          <w:rFonts w:ascii="Arial" w:eastAsia="Arial" w:hAnsi="Arial" w:cs="Arial"/>
          <w:sz w:val="24"/>
          <w:szCs w:val="24"/>
        </w:rPr>
        <w:t>,</w:t>
      </w:r>
      <w:r>
        <w:rPr>
          <w:rFonts w:ascii="Arial" w:eastAsia="Arial" w:hAnsi="Arial" w:cs="Arial"/>
          <w:sz w:val="24"/>
          <w:szCs w:val="24"/>
        </w:rPr>
        <w:t xml:space="preserve"> </w:t>
      </w:r>
      <w:r w:rsidR="007B3F64">
        <w:rPr>
          <w:rFonts w:ascii="Arial" w:eastAsia="Arial" w:hAnsi="Arial" w:cs="Arial"/>
          <w:sz w:val="24"/>
          <w:szCs w:val="24"/>
        </w:rPr>
        <w:t xml:space="preserve">Mr. </w:t>
      </w:r>
      <w:r w:rsidR="00AD1341">
        <w:rPr>
          <w:rFonts w:ascii="Arial" w:eastAsia="Arial" w:hAnsi="Arial" w:cs="Arial"/>
          <w:sz w:val="24"/>
          <w:szCs w:val="24"/>
        </w:rPr>
        <w:t xml:space="preserve">Dan </w:t>
      </w:r>
      <w:r w:rsidR="007B3F64">
        <w:rPr>
          <w:rFonts w:ascii="Arial" w:eastAsia="Arial" w:hAnsi="Arial" w:cs="Arial"/>
          <w:sz w:val="24"/>
          <w:szCs w:val="24"/>
        </w:rPr>
        <w:t>Whelan</w:t>
      </w:r>
      <w:r w:rsidR="00C4299F">
        <w:rPr>
          <w:rFonts w:ascii="Arial" w:eastAsia="Arial" w:hAnsi="Arial" w:cs="Arial"/>
          <w:sz w:val="24"/>
          <w:szCs w:val="24"/>
        </w:rPr>
        <w:t>,</w:t>
      </w:r>
      <w:r w:rsidR="007B3F64">
        <w:rPr>
          <w:rFonts w:ascii="Arial" w:eastAsia="Arial" w:hAnsi="Arial" w:cs="Arial"/>
          <w:sz w:val="24"/>
          <w:szCs w:val="24"/>
        </w:rPr>
        <w:t xml:space="preserve"> </w:t>
      </w:r>
      <w:r w:rsidR="00317D56">
        <w:rPr>
          <w:rFonts w:ascii="Arial" w:eastAsia="Arial" w:hAnsi="Arial" w:cs="Arial"/>
          <w:sz w:val="24"/>
          <w:szCs w:val="24"/>
        </w:rPr>
        <w:t>presented the FY 2017</w:t>
      </w:r>
      <w:r>
        <w:rPr>
          <w:rFonts w:ascii="Arial" w:eastAsia="Arial" w:hAnsi="Arial" w:cs="Arial"/>
          <w:sz w:val="24"/>
          <w:szCs w:val="24"/>
        </w:rPr>
        <w:t xml:space="preserve"> audit plan status update. </w:t>
      </w:r>
    </w:p>
    <w:p w14:paraId="7A9558F0" w14:textId="77777777" w:rsidR="00317D56" w:rsidRDefault="00317D56" w:rsidP="00520E2E">
      <w:pPr>
        <w:spacing w:after="0"/>
        <w:jc w:val="both"/>
        <w:rPr>
          <w:rFonts w:ascii="Arial" w:eastAsia="Arial" w:hAnsi="Arial" w:cs="Arial"/>
          <w:sz w:val="24"/>
          <w:szCs w:val="24"/>
        </w:rPr>
      </w:pPr>
    </w:p>
    <w:p w14:paraId="4E81E174" w14:textId="77777777" w:rsidR="00AD1341" w:rsidRDefault="00AD1341" w:rsidP="00AD1341">
      <w:pPr>
        <w:pStyle w:val="ListParagraph"/>
        <w:spacing w:after="0"/>
        <w:ind w:left="0"/>
        <w:jc w:val="both"/>
        <w:rPr>
          <w:rFonts w:ascii="Arial" w:eastAsia="Arial" w:hAnsi="Arial" w:cs="Arial"/>
          <w:sz w:val="24"/>
          <w:szCs w:val="24"/>
        </w:rPr>
      </w:pPr>
      <w:r w:rsidRPr="00A513AC">
        <w:rPr>
          <w:rFonts w:ascii="Arial" w:eastAsia="Arial" w:hAnsi="Arial" w:cs="Arial"/>
          <w:sz w:val="24"/>
          <w:szCs w:val="24"/>
        </w:rPr>
        <w:t xml:space="preserve">Ms. Sophie Tomeo presented the </w:t>
      </w:r>
      <w:r>
        <w:rPr>
          <w:rFonts w:ascii="Arial" w:eastAsia="Arial" w:hAnsi="Arial" w:cs="Arial"/>
          <w:sz w:val="24"/>
          <w:szCs w:val="24"/>
        </w:rPr>
        <w:t>status of prior audit findings</w:t>
      </w:r>
      <w:r w:rsidRPr="00A513AC">
        <w:rPr>
          <w:rFonts w:ascii="Arial" w:eastAsia="Arial" w:hAnsi="Arial" w:cs="Arial"/>
          <w:sz w:val="24"/>
          <w:szCs w:val="24"/>
        </w:rPr>
        <w:t xml:space="preserve">. </w:t>
      </w:r>
      <w:r>
        <w:rPr>
          <w:rFonts w:ascii="Arial" w:eastAsia="Arial" w:hAnsi="Arial" w:cs="Arial"/>
          <w:sz w:val="24"/>
          <w:szCs w:val="24"/>
        </w:rPr>
        <w:t>For audit findings prior to FY 2015, there</w:t>
      </w:r>
      <w:r w:rsidRPr="00A513AC">
        <w:rPr>
          <w:rFonts w:ascii="Arial" w:eastAsia="Arial" w:hAnsi="Arial" w:cs="Arial"/>
          <w:sz w:val="24"/>
          <w:szCs w:val="24"/>
        </w:rPr>
        <w:t xml:space="preserve"> are five action deferred items related to union approval of policy</w:t>
      </w:r>
      <w:r>
        <w:rPr>
          <w:rFonts w:ascii="Arial" w:eastAsia="Arial" w:hAnsi="Arial" w:cs="Arial"/>
          <w:sz w:val="24"/>
          <w:szCs w:val="24"/>
        </w:rPr>
        <w:t>,</w:t>
      </w:r>
      <w:r w:rsidRPr="00A513AC">
        <w:rPr>
          <w:rFonts w:ascii="Arial" w:eastAsia="Arial" w:hAnsi="Arial" w:cs="Arial"/>
          <w:sz w:val="24"/>
          <w:szCs w:val="24"/>
        </w:rPr>
        <w:t xml:space="preserve"> as well as six open items including maintenance services, GIS mapping, and warehouse operations which are all tied to the Asset Reliability Program. </w:t>
      </w:r>
      <w:r>
        <w:rPr>
          <w:rFonts w:ascii="Arial" w:eastAsia="Arial" w:hAnsi="Arial" w:cs="Arial"/>
          <w:sz w:val="24"/>
          <w:szCs w:val="24"/>
        </w:rPr>
        <w:t>For FY 2015 audit findings, t</w:t>
      </w:r>
      <w:r w:rsidRPr="00A513AC">
        <w:rPr>
          <w:rFonts w:ascii="Arial" w:eastAsia="Arial" w:hAnsi="Arial" w:cs="Arial"/>
          <w:sz w:val="24"/>
          <w:szCs w:val="24"/>
        </w:rPr>
        <w:t xml:space="preserve">here is one action deferred item also related to union approval of policy as well as </w:t>
      </w:r>
      <w:r>
        <w:rPr>
          <w:rFonts w:ascii="Arial" w:eastAsia="Arial" w:hAnsi="Arial" w:cs="Arial"/>
          <w:sz w:val="24"/>
          <w:szCs w:val="24"/>
        </w:rPr>
        <w:t>three</w:t>
      </w:r>
      <w:r w:rsidRPr="00A513AC">
        <w:rPr>
          <w:rFonts w:ascii="Arial" w:eastAsia="Arial" w:hAnsi="Arial" w:cs="Arial"/>
          <w:sz w:val="24"/>
          <w:szCs w:val="24"/>
        </w:rPr>
        <w:t xml:space="preserve"> IT follow-up </w:t>
      </w:r>
      <w:r>
        <w:rPr>
          <w:rFonts w:ascii="Arial" w:eastAsia="Arial" w:hAnsi="Arial" w:cs="Arial"/>
          <w:sz w:val="24"/>
          <w:szCs w:val="24"/>
        </w:rPr>
        <w:t>items</w:t>
      </w:r>
      <w:r w:rsidRPr="00A513AC">
        <w:rPr>
          <w:rFonts w:ascii="Arial" w:eastAsia="Arial" w:hAnsi="Arial" w:cs="Arial"/>
          <w:sz w:val="24"/>
          <w:szCs w:val="24"/>
        </w:rPr>
        <w:t>. FY 2016 follow-up testin</w:t>
      </w:r>
      <w:r>
        <w:rPr>
          <w:rFonts w:ascii="Arial" w:eastAsia="Arial" w:hAnsi="Arial" w:cs="Arial"/>
          <w:sz w:val="24"/>
          <w:szCs w:val="24"/>
        </w:rPr>
        <w:t>g is in process, with seven items closed and six pending testing</w:t>
      </w:r>
      <w:r w:rsidRPr="00A513AC">
        <w:rPr>
          <w:rFonts w:ascii="Arial" w:eastAsia="Arial" w:hAnsi="Arial" w:cs="Arial"/>
          <w:sz w:val="24"/>
          <w:szCs w:val="24"/>
        </w:rPr>
        <w:t>.</w:t>
      </w:r>
      <w:r>
        <w:rPr>
          <w:rFonts w:ascii="Arial" w:eastAsia="Arial" w:hAnsi="Arial" w:cs="Arial"/>
          <w:sz w:val="24"/>
          <w:szCs w:val="24"/>
        </w:rPr>
        <w:t xml:space="preserve"> 22 items remain open. Ms. Jill Reyes added that RSM is transitioning to a new follow-up system, and there will be a push to close many more open items prior to the next Committee meeting.</w:t>
      </w:r>
    </w:p>
    <w:p w14:paraId="67B2F921" w14:textId="77777777" w:rsidR="00AD1341" w:rsidRPr="00A513AC" w:rsidRDefault="00AD1341" w:rsidP="00AD1341">
      <w:pPr>
        <w:pStyle w:val="ListParagraph"/>
        <w:spacing w:after="0"/>
        <w:ind w:left="0"/>
        <w:jc w:val="both"/>
        <w:rPr>
          <w:rFonts w:ascii="Arial" w:eastAsia="Arial" w:hAnsi="Arial" w:cs="Arial"/>
          <w:sz w:val="24"/>
          <w:szCs w:val="24"/>
        </w:rPr>
      </w:pPr>
    </w:p>
    <w:p w14:paraId="580C4698" w14:textId="77777777" w:rsidR="00AD1341" w:rsidRPr="00A513AC" w:rsidRDefault="00AD1341" w:rsidP="00AD1341">
      <w:pPr>
        <w:pStyle w:val="ListParagraph"/>
        <w:spacing w:after="0"/>
        <w:ind w:left="0"/>
        <w:jc w:val="both"/>
        <w:rPr>
          <w:rFonts w:ascii="Arial" w:eastAsia="Arial" w:hAnsi="Arial" w:cs="Arial"/>
          <w:sz w:val="24"/>
          <w:szCs w:val="24"/>
        </w:rPr>
      </w:pPr>
      <w:r w:rsidRPr="00A513AC">
        <w:rPr>
          <w:rFonts w:ascii="Arial" w:eastAsia="Arial" w:hAnsi="Arial" w:cs="Arial"/>
          <w:sz w:val="24"/>
          <w:szCs w:val="24"/>
        </w:rPr>
        <w:t xml:space="preserve">Ms. </w:t>
      </w:r>
      <w:r>
        <w:rPr>
          <w:rFonts w:ascii="Arial" w:eastAsia="Arial" w:hAnsi="Arial" w:cs="Arial"/>
          <w:sz w:val="24"/>
          <w:szCs w:val="24"/>
        </w:rPr>
        <w:t>Reyes</w:t>
      </w:r>
      <w:r w:rsidRPr="00A513AC">
        <w:rPr>
          <w:rFonts w:ascii="Arial" w:eastAsia="Arial" w:hAnsi="Arial" w:cs="Arial"/>
          <w:sz w:val="24"/>
          <w:szCs w:val="24"/>
        </w:rPr>
        <w:t xml:space="preserve"> followed with </w:t>
      </w:r>
      <w:r>
        <w:rPr>
          <w:rFonts w:ascii="Arial" w:eastAsia="Arial" w:hAnsi="Arial" w:cs="Arial"/>
          <w:sz w:val="24"/>
          <w:szCs w:val="24"/>
        </w:rPr>
        <w:t>an</w:t>
      </w:r>
      <w:r w:rsidRPr="00A513AC">
        <w:rPr>
          <w:rFonts w:ascii="Arial" w:eastAsia="Arial" w:hAnsi="Arial" w:cs="Arial"/>
          <w:sz w:val="24"/>
          <w:szCs w:val="24"/>
        </w:rPr>
        <w:t xml:space="preserve"> update on the COR/COTR training and compliance monitoring implementation by management per the Contract Monitoring &amp; Compliance Audit Part II findings. These findings were presented to the Committee at the previous Committee meeting in July and it was requested to have periodic updates on the management action plan. The action plan consists of three phases</w:t>
      </w:r>
      <w:r>
        <w:rPr>
          <w:rFonts w:ascii="Arial" w:eastAsia="Arial" w:hAnsi="Arial" w:cs="Arial"/>
          <w:sz w:val="24"/>
          <w:szCs w:val="24"/>
        </w:rPr>
        <w:t>. P</w:t>
      </w:r>
      <w:r w:rsidRPr="00A513AC">
        <w:rPr>
          <w:rFonts w:ascii="Arial" w:eastAsia="Arial" w:hAnsi="Arial" w:cs="Arial"/>
          <w:sz w:val="24"/>
          <w:szCs w:val="24"/>
        </w:rPr>
        <w:t>hase one has been completed. Phase two is providing COTR Training</w:t>
      </w:r>
      <w:r>
        <w:rPr>
          <w:rFonts w:ascii="Arial" w:eastAsia="Arial" w:hAnsi="Arial" w:cs="Arial"/>
          <w:sz w:val="24"/>
          <w:szCs w:val="24"/>
        </w:rPr>
        <w:t>,</w:t>
      </w:r>
      <w:r w:rsidRPr="00A513AC">
        <w:rPr>
          <w:rFonts w:ascii="Arial" w:eastAsia="Arial" w:hAnsi="Arial" w:cs="Arial"/>
          <w:sz w:val="24"/>
          <w:szCs w:val="24"/>
        </w:rPr>
        <w:t xml:space="preserve"> which is still in process</w:t>
      </w:r>
      <w:r>
        <w:rPr>
          <w:rFonts w:ascii="Arial" w:eastAsia="Arial" w:hAnsi="Arial" w:cs="Arial"/>
          <w:sz w:val="24"/>
          <w:szCs w:val="24"/>
        </w:rPr>
        <w:t>. M</w:t>
      </w:r>
      <w:r w:rsidRPr="00A513AC">
        <w:rPr>
          <w:rFonts w:ascii="Arial" w:eastAsia="Arial" w:hAnsi="Arial" w:cs="Arial"/>
          <w:sz w:val="24"/>
          <w:szCs w:val="24"/>
        </w:rPr>
        <w:t xml:space="preserve">arket research </w:t>
      </w:r>
      <w:r>
        <w:rPr>
          <w:rFonts w:ascii="Arial" w:eastAsia="Arial" w:hAnsi="Arial" w:cs="Arial"/>
          <w:sz w:val="24"/>
          <w:szCs w:val="24"/>
        </w:rPr>
        <w:t>has been completed and management is working to select a training program</w:t>
      </w:r>
      <w:r w:rsidRPr="00A513AC">
        <w:rPr>
          <w:rFonts w:ascii="Arial" w:eastAsia="Arial" w:hAnsi="Arial" w:cs="Arial"/>
          <w:sz w:val="24"/>
          <w:szCs w:val="24"/>
        </w:rPr>
        <w:t xml:space="preserve">. Phase three will be to implement the automated vendor performance and compliance monitoring application. </w:t>
      </w:r>
    </w:p>
    <w:p w14:paraId="69FD2CBA" w14:textId="77777777" w:rsidR="00141D41" w:rsidRDefault="00141D41" w:rsidP="00520E2E">
      <w:pPr>
        <w:spacing w:after="0"/>
        <w:jc w:val="both"/>
        <w:rPr>
          <w:rFonts w:ascii="Arial" w:eastAsia="Arial" w:hAnsi="Arial" w:cs="Arial"/>
          <w:sz w:val="24"/>
          <w:szCs w:val="24"/>
        </w:rPr>
      </w:pPr>
    </w:p>
    <w:p w14:paraId="30A9D0E9" w14:textId="2EAED3AB" w:rsidR="003C296C" w:rsidRDefault="00AD1341" w:rsidP="00520E2E">
      <w:pPr>
        <w:spacing w:after="0"/>
        <w:jc w:val="both"/>
        <w:rPr>
          <w:rFonts w:ascii="Arial" w:eastAsia="Arial" w:hAnsi="Arial" w:cs="Arial"/>
          <w:sz w:val="24"/>
          <w:szCs w:val="24"/>
        </w:rPr>
      </w:pPr>
      <w:r>
        <w:rPr>
          <w:rFonts w:ascii="Arial" w:eastAsia="Arial" w:hAnsi="Arial" w:cs="Arial"/>
          <w:sz w:val="24"/>
          <w:szCs w:val="24"/>
        </w:rPr>
        <w:t>Mr. Duffy Leidner</w:t>
      </w:r>
      <w:r w:rsidR="00470EB5">
        <w:rPr>
          <w:rFonts w:ascii="Arial" w:eastAsia="Arial" w:hAnsi="Arial" w:cs="Arial"/>
          <w:sz w:val="24"/>
          <w:szCs w:val="24"/>
        </w:rPr>
        <w:t xml:space="preserve"> </w:t>
      </w:r>
      <w:r>
        <w:rPr>
          <w:rFonts w:ascii="Arial" w:eastAsia="Arial" w:hAnsi="Arial" w:cs="Arial"/>
          <w:sz w:val="24"/>
          <w:szCs w:val="24"/>
        </w:rPr>
        <w:t xml:space="preserve">presented </w:t>
      </w:r>
      <w:r w:rsidR="003663C2">
        <w:rPr>
          <w:rFonts w:ascii="Arial" w:eastAsia="Arial" w:hAnsi="Arial" w:cs="Arial"/>
          <w:sz w:val="24"/>
          <w:szCs w:val="24"/>
        </w:rPr>
        <w:t>the</w:t>
      </w:r>
      <w:r w:rsidR="002C3FCC">
        <w:rPr>
          <w:rFonts w:ascii="Arial" w:eastAsia="Arial" w:hAnsi="Arial" w:cs="Arial"/>
          <w:sz w:val="24"/>
          <w:szCs w:val="24"/>
        </w:rPr>
        <w:t xml:space="preserve"> Billings and C</w:t>
      </w:r>
      <w:r>
        <w:rPr>
          <w:rFonts w:ascii="Arial" w:eastAsia="Arial" w:hAnsi="Arial" w:cs="Arial"/>
          <w:sz w:val="24"/>
          <w:szCs w:val="24"/>
        </w:rPr>
        <w:t>ollections</w:t>
      </w:r>
      <w:r w:rsidR="002C3FCC">
        <w:rPr>
          <w:rFonts w:ascii="Arial" w:eastAsia="Arial" w:hAnsi="Arial" w:cs="Arial"/>
          <w:sz w:val="24"/>
          <w:szCs w:val="24"/>
        </w:rPr>
        <w:t xml:space="preserve"> Internal Audit</w:t>
      </w:r>
      <w:r>
        <w:rPr>
          <w:rFonts w:ascii="Arial" w:eastAsia="Arial" w:hAnsi="Arial" w:cs="Arial"/>
          <w:sz w:val="24"/>
          <w:szCs w:val="24"/>
        </w:rPr>
        <w:t xml:space="preserve"> report.</w:t>
      </w:r>
      <w:r w:rsidR="002C3FCC">
        <w:rPr>
          <w:rFonts w:ascii="Arial" w:eastAsia="Arial" w:hAnsi="Arial" w:cs="Arial"/>
          <w:sz w:val="24"/>
          <w:szCs w:val="24"/>
        </w:rPr>
        <w:t xml:space="preserve"> The scope of the internal audit aimed to assess and document the billing process surrounding Federal and Municipal customers, as well as </w:t>
      </w:r>
      <w:r w:rsidR="00F80D22">
        <w:rPr>
          <w:rFonts w:ascii="Arial" w:eastAsia="Arial" w:hAnsi="Arial" w:cs="Arial"/>
          <w:sz w:val="24"/>
          <w:szCs w:val="24"/>
        </w:rPr>
        <w:t xml:space="preserve">assess the collections process </w:t>
      </w:r>
      <w:r w:rsidR="002C3FCC">
        <w:rPr>
          <w:rFonts w:ascii="Arial" w:eastAsia="Arial" w:hAnsi="Arial" w:cs="Arial"/>
          <w:sz w:val="24"/>
          <w:szCs w:val="24"/>
        </w:rPr>
        <w:t xml:space="preserve">with respect to liens, bankruptcy, receivership, and tax sale. The internal audit resulted in one reportable observation of moderate risk. The observation is that there is not a sufficient SOP for the federal group bill process, which accounts for 10% of DC Water’s revenue. Internal Audit recommended that roles and responsibilities be evaluated and a comprehensive SOP developed to detail the federal group bill process. Ms. Reyes added that RSM looked at the Federal process because internal audit assisted management in the retail rates implementation last year, so </w:t>
      </w:r>
      <w:r w:rsidR="00F80D22">
        <w:rPr>
          <w:rFonts w:ascii="Arial" w:eastAsia="Arial" w:hAnsi="Arial" w:cs="Arial"/>
          <w:sz w:val="24"/>
          <w:szCs w:val="24"/>
        </w:rPr>
        <w:t>chose</w:t>
      </w:r>
      <w:r w:rsidR="002C3FCC">
        <w:rPr>
          <w:rFonts w:ascii="Arial" w:eastAsia="Arial" w:hAnsi="Arial" w:cs="Arial"/>
          <w:sz w:val="24"/>
          <w:szCs w:val="24"/>
        </w:rPr>
        <w:t xml:space="preserve"> to audit an area within billings and collections that had not been recently audited.</w:t>
      </w:r>
    </w:p>
    <w:p w14:paraId="7DC03F5A" w14:textId="77777777" w:rsidR="002C3FCC" w:rsidRDefault="002C3FCC" w:rsidP="00520E2E">
      <w:pPr>
        <w:spacing w:after="0"/>
        <w:jc w:val="both"/>
        <w:rPr>
          <w:rFonts w:ascii="Arial" w:eastAsia="Arial" w:hAnsi="Arial" w:cs="Arial"/>
          <w:sz w:val="24"/>
          <w:szCs w:val="24"/>
        </w:rPr>
      </w:pPr>
    </w:p>
    <w:p w14:paraId="534B4F30" w14:textId="77777777" w:rsidR="002C3FCC" w:rsidRDefault="002C3FCC" w:rsidP="00520E2E">
      <w:pPr>
        <w:spacing w:after="0"/>
        <w:jc w:val="both"/>
        <w:rPr>
          <w:rFonts w:ascii="Arial" w:eastAsia="Arial" w:hAnsi="Arial" w:cs="Arial"/>
          <w:sz w:val="24"/>
          <w:szCs w:val="24"/>
        </w:rPr>
      </w:pPr>
      <w:r>
        <w:rPr>
          <w:rFonts w:ascii="Arial" w:eastAsia="Arial" w:hAnsi="Arial" w:cs="Arial"/>
          <w:sz w:val="24"/>
          <w:szCs w:val="24"/>
        </w:rPr>
        <w:t>Ms. Reyes then presented the Business Development Plan Internal Audit report. The scope of the audit was to evaluate management’s monitoring and compliance with EPA Fair Share Objectives, Good Faith Efforts, L</w:t>
      </w:r>
      <w:r w:rsidR="003663C2">
        <w:rPr>
          <w:rFonts w:ascii="Arial" w:eastAsia="Arial" w:hAnsi="Arial" w:cs="Arial"/>
          <w:sz w:val="24"/>
          <w:szCs w:val="24"/>
        </w:rPr>
        <w:t xml:space="preserve">ocal </w:t>
      </w:r>
      <w:r>
        <w:rPr>
          <w:rFonts w:ascii="Arial" w:eastAsia="Arial" w:hAnsi="Arial" w:cs="Arial"/>
          <w:sz w:val="24"/>
          <w:szCs w:val="24"/>
        </w:rPr>
        <w:t>B</w:t>
      </w:r>
      <w:r w:rsidR="003663C2">
        <w:rPr>
          <w:rFonts w:ascii="Arial" w:eastAsia="Arial" w:hAnsi="Arial" w:cs="Arial"/>
          <w:sz w:val="24"/>
          <w:szCs w:val="24"/>
        </w:rPr>
        <w:t xml:space="preserve">usiness </w:t>
      </w:r>
      <w:r>
        <w:rPr>
          <w:rFonts w:ascii="Arial" w:eastAsia="Arial" w:hAnsi="Arial" w:cs="Arial"/>
          <w:sz w:val="24"/>
          <w:szCs w:val="24"/>
        </w:rPr>
        <w:t>E</w:t>
      </w:r>
      <w:r w:rsidR="003663C2">
        <w:rPr>
          <w:rFonts w:ascii="Arial" w:eastAsia="Arial" w:hAnsi="Arial" w:cs="Arial"/>
          <w:sz w:val="24"/>
          <w:szCs w:val="24"/>
        </w:rPr>
        <w:t>nterprise</w:t>
      </w:r>
      <w:r>
        <w:rPr>
          <w:rFonts w:ascii="Arial" w:eastAsia="Arial" w:hAnsi="Arial" w:cs="Arial"/>
          <w:sz w:val="24"/>
          <w:szCs w:val="24"/>
        </w:rPr>
        <w:t>/L</w:t>
      </w:r>
      <w:r w:rsidR="003663C2">
        <w:rPr>
          <w:rFonts w:ascii="Arial" w:eastAsia="Arial" w:hAnsi="Arial" w:cs="Arial"/>
          <w:sz w:val="24"/>
          <w:szCs w:val="24"/>
        </w:rPr>
        <w:t xml:space="preserve">ocal </w:t>
      </w:r>
      <w:r>
        <w:rPr>
          <w:rFonts w:ascii="Arial" w:eastAsia="Arial" w:hAnsi="Arial" w:cs="Arial"/>
          <w:sz w:val="24"/>
          <w:szCs w:val="24"/>
        </w:rPr>
        <w:t>S</w:t>
      </w:r>
      <w:r w:rsidR="003663C2">
        <w:rPr>
          <w:rFonts w:ascii="Arial" w:eastAsia="Arial" w:hAnsi="Arial" w:cs="Arial"/>
          <w:sz w:val="24"/>
          <w:szCs w:val="24"/>
        </w:rPr>
        <w:t xml:space="preserve">mall </w:t>
      </w:r>
      <w:r>
        <w:rPr>
          <w:rFonts w:ascii="Arial" w:eastAsia="Arial" w:hAnsi="Arial" w:cs="Arial"/>
          <w:sz w:val="24"/>
          <w:szCs w:val="24"/>
        </w:rPr>
        <w:t>B</w:t>
      </w:r>
      <w:r w:rsidR="003663C2">
        <w:rPr>
          <w:rFonts w:ascii="Arial" w:eastAsia="Arial" w:hAnsi="Arial" w:cs="Arial"/>
          <w:sz w:val="24"/>
          <w:szCs w:val="24"/>
        </w:rPr>
        <w:t xml:space="preserve">usiness </w:t>
      </w:r>
      <w:r>
        <w:rPr>
          <w:rFonts w:ascii="Arial" w:eastAsia="Arial" w:hAnsi="Arial" w:cs="Arial"/>
          <w:sz w:val="24"/>
          <w:szCs w:val="24"/>
        </w:rPr>
        <w:t>E</w:t>
      </w:r>
      <w:r w:rsidR="003663C2">
        <w:rPr>
          <w:rFonts w:ascii="Arial" w:eastAsia="Arial" w:hAnsi="Arial" w:cs="Arial"/>
          <w:sz w:val="24"/>
          <w:szCs w:val="24"/>
        </w:rPr>
        <w:t>nterprise (LBE/LSBE)</w:t>
      </w:r>
      <w:r>
        <w:rPr>
          <w:rFonts w:ascii="Arial" w:eastAsia="Arial" w:hAnsi="Arial" w:cs="Arial"/>
          <w:sz w:val="24"/>
          <w:szCs w:val="24"/>
        </w:rPr>
        <w:t xml:space="preserve"> guidelines, and to look at the database used to track certified firm usage. Ms. Reyes noted that the Engineering Management Information System (EMIS) is the database that was inspected. EMIS is staying in place, but an additional compliance database is now being </w:t>
      </w:r>
      <w:r w:rsidR="00F80D22">
        <w:rPr>
          <w:rFonts w:ascii="Arial" w:eastAsia="Arial" w:hAnsi="Arial" w:cs="Arial"/>
          <w:sz w:val="24"/>
          <w:szCs w:val="24"/>
        </w:rPr>
        <w:t>engaged</w:t>
      </w:r>
      <w:r>
        <w:rPr>
          <w:rFonts w:ascii="Arial" w:eastAsia="Arial" w:hAnsi="Arial" w:cs="Arial"/>
          <w:sz w:val="24"/>
          <w:szCs w:val="24"/>
        </w:rPr>
        <w:t xml:space="preserve"> as the new system of record for certified firm participation. Ten total findings and four high risk issues were identified </w:t>
      </w:r>
      <w:r>
        <w:rPr>
          <w:rFonts w:ascii="Arial" w:eastAsia="Arial" w:hAnsi="Arial" w:cs="Arial"/>
          <w:sz w:val="24"/>
          <w:szCs w:val="24"/>
        </w:rPr>
        <w:lastRenderedPageBreak/>
        <w:t xml:space="preserve">during the course of the audit. All four high-risk items were related to inconsistent monitoring of the M/WBE program. Specifically, </w:t>
      </w:r>
      <w:r w:rsidR="004E55F0">
        <w:rPr>
          <w:rFonts w:ascii="Arial" w:eastAsia="Arial" w:hAnsi="Arial" w:cs="Arial"/>
          <w:sz w:val="24"/>
          <w:szCs w:val="24"/>
        </w:rPr>
        <w:t>inconsistent monitoring was identified related to documentation of Good Faith Efforts, utilization of EPA certified firms, compliance monitoring and reporting procedures, and documentation of a related party. Management has already begun implementing the management action plans to address these findings. Management has developed an SOP to address these items, and has conducted trainings for staff that will continue on at least a quarterly basis.</w:t>
      </w:r>
    </w:p>
    <w:p w14:paraId="0B29C912" w14:textId="77777777" w:rsidR="004E55F0" w:rsidRDefault="004E55F0" w:rsidP="00520E2E">
      <w:pPr>
        <w:spacing w:after="0"/>
        <w:jc w:val="both"/>
        <w:rPr>
          <w:rFonts w:ascii="Arial" w:eastAsia="Arial" w:hAnsi="Arial" w:cs="Arial"/>
          <w:sz w:val="24"/>
          <w:szCs w:val="24"/>
        </w:rPr>
      </w:pPr>
    </w:p>
    <w:p w14:paraId="5D1368D7" w14:textId="622B96C6" w:rsidR="00F25D20" w:rsidRDefault="004E55F0">
      <w:pPr>
        <w:spacing w:after="0"/>
        <w:jc w:val="both"/>
        <w:rPr>
          <w:rFonts w:ascii="Arial" w:eastAsia="Arial" w:hAnsi="Arial" w:cs="Arial"/>
          <w:sz w:val="24"/>
          <w:szCs w:val="24"/>
        </w:rPr>
      </w:pPr>
      <w:r>
        <w:rPr>
          <w:rFonts w:ascii="Arial" w:eastAsia="Arial" w:hAnsi="Arial" w:cs="Arial"/>
          <w:sz w:val="24"/>
          <w:szCs w:val="24"/>
        </w:rPr>
        <w:t xml:space="preserve">Ms. Reyes presented the Engineering – Contractor Management Phase 2 internal audit, which she explained had some similar processes and scope of work to the Business Development Plan audit. This Phase 2 report focused on testing the controls that management had identified during </w:t>
      </w:r>
      <w:r w:rsidR="00F80D22">
        <w:rPr>
          <w:rFonts w:ascii="Arial" w:eastAsia="Arial" w:hAnsi="Arial" w:cs="Arial"/>
          <w:sz w:val="24"/>
          <w:szCs w:val="24"/>
        </w:rPr>
        <w:t xml:space="preserve">the Phase 1 </w:t>
      </w:r>
      <w:r>
        <w:rPr>
          <w:rFonts w:ascii="Arial" w:eastAsia="Arial" w:hAnsi="Arial" w:cs="Arial"/>
          <w:sz w:val="24"/>
          <w:szCs w:val="24"/>
        </w:rPr>
        <w:t xml:space="preserve">audit. Controls revolved around the processes for status reporting, M/WBE reporting and </w:t>
      </w:r>
      <w:r w:rsidR="003663C2">
        <w:rPr>
          <w:rFonts w:ascii="Arial" w:eastAsia="Arial" w:hAnsi="Arial" w:cs="Arial"/>
          <w:sz w:val="24"/>
          <w:szCs w:val="24"/>
        </w:rPr>
        <w:t>monitoring</w:t>
      </w:r>
      <w:r>
        <w:rPr>
          <w:rFonts w:ascii="Arial" w:eastAsia="Arial" w:hAnsi="Arial" w:cs="Arial"/>
          <w:sz w:val="24"/>
          <w:szCs w:val="24"/>
        </w:rPr>
        <w:t xml:space="preserve">, Davis Bacon </w:t>
      </w:r>
      <w:r w:rsidR="003663C2">
        <w:rPr>
          <w:rFonts w:ascii="Arial" w:eastAsia="Arial" w:hAnsi="Arial" w:cs="Arial"/>
          <w:sz w:val="24"/>
          <w:szCs w:val="24"/>
        </w:rPr>
        <w:t xml:space="preserve">Act </w:t>
      </w:r>
      <w:r>
        <w:rPr>
          <w:rFonts w:ascii="Arial" w:eastAsia="Arial" w:hAnsi="Arial" w:cs="Arial"/>
          <w:sz w:val="24"/>
          <w:szCs w:val="24"/>
        </w:rPr>
        <w:t>regulatory compliance, and invoice and change order review and approval processes. Both EPA-funded and non-EPA-funded contracts were examined</w:t>
      </w:r>
      <w:r w:rsidR="00F45637">
        <w:rPr>
          <w:rFonts w:ascii="Arial" w:eastAsia="Arial" w:hAnsi="Arial" w:cs="Arial"/>
          <w:sz w:val="24"/>
          <w:szCs w:val="24"/>
        </w:rPr>
        <w:t>,</w:t>
      </w:r>
      <w:r w:rsidR="00F45637" w:rsidRPr="00F45637">
        <w:rPr>
          <w:rFonts w:ascii="Arial" w:eastAsia="Arial" w:hAnsi="Arial" w:cs="Arial"/>
          <w:sz w:val="24"/>
          <w:szCs w:val="24"/>
        </w:rPr>
        <w:t xml:space="preserve"> as well as a mix of professional and construction services contracts.</w:t>
      </w:r>
      <w:r>
        <w:rPr>
          <w:rFonts w:ascii="Arial" w:eastAsia="Arial" w:hAnsi="Arial" w:cs="Arial"/>
          <w:sz w:val="24"/>
          <w:szCs w:val="24"/>
        </w:rPr>
        <w:t xml:space="preserve"> Three high-risk findings were identified, with similar themes to the Business Development Plan audit. These three items were inconsistent monitoring of M/WBE requirements, inconsistent documentation of invoice review by Project Managers, and inconsistent documentation of Davis Bacon requirements. The Business Development Plan management action plan addresses these findings. Ms. Reyes added that all of these findings will be revisited during Internal Audit’s routine follow-up procedures.</w:t>
      </w:r>
    </w:p>
    <w:p w14:paraId="4CA9EDE0" w14:textId="77777777" w:rsidR="00D91F45" w:rsidRDefault="00D91F45">
      <w:pPr>
        <w:spacing w:after="0"/>
        <w:jc w:val="both"/>
        <w:rPr>
          <w:rFonts w:ascii="Arial" w:eastAsia="Arial" w:hAnsi="Arial" w:cs="Arial"/>
          <w:sz w:val="24"/>
          <w:szCs w:val="24"/>
        </w:rPr>
      </w:pPr>
    </w:p>
    <w:p w14:paraId="2E178830" w14:textId="77777777" w:rsidR="00B057CC" w:rsidRDefault="00C34C24">
      <w:pPr>
        <w:spacing w:after="0"/>
        <w:jc w:val="both"/>
        <w:rPr>
          <w:rFonts w:ascii="Arial" w:eastAsia="Arial" w:hAnsi="Arial" w:cs="Arial"/>
          <w:sz w:val="24"/>
          <w:szCs w:val="24"/>
        </w:rPr>
      </w:pPr>
      <w:r>
        <w:rPr>
          <w:rFonts w:ascii="Arial" w:eastAsia="Arial" w:hAnsi="Arial" w:cs="Arial"/>
          <w:sz w:val="24"/>
          <w:szCs w:val="24"/>
        </w:rPr>
        <w:t xml:space="preserve">Ms. </w:t>
      </w:r>
      <w:r w:rsidR="00BB0D56">
        <w:rPr>
          <w:rFonts w:ascii="Arial" w:eastAsia="Arial" w:hAnsi="Arial" w:cs="Arial"/>
          <w:sz w:val="24"/>
          <w:szCs w:val="24"/>
        </w:rPr>
        <w:t>Reyes</w:t>
      </w:r>
      <w:r>
        <w:rPr>
          <w:rFonts w:ascii="Arial" w:eastAsia="Arial" w:hAnsi="Arial" w:cs="Arial"/>
          <w:sz w:val="24"/>
          <w:szCs w:val="24"/>
        </w:rPr>
        <w:t xml:space="preserve"> provided an update on the Hotline. </w:t>
      </w:r>
      <w:r w:rsidR="00BB0D56">
        <w:rPr>
          <w:rFonts w:ascii="Arial" w:eastAsia="Arial" w:hAnsi="Arial" w:cs="Arial"/>
          <w:sz w:val="24"/>
          <w:szCs w:val="24"/>
        </w:rPr>
        <w:t xml:space="preserve">She informed the Board that </w:t>
      </w:r>
      <w:r w:rsidR="00684479">
        <w:rPr>
          <w:rFonts w:ascii="Arial" w:eastAsia="Arial" w:hAnsi="Arial" w:cs="Arial"/>
          <w:sz w:val="24"/>
          <w:szCs w:val="24"/>
        </w:rPr>
        <w:t>two</w:t>
      </w:r>
      <w:r w:rsidR="00BB0D56">
        <w:rPr>
          <w:rFonts w:ascii="Arial" w:eastAsia="Arial" w:hAnsi="Arial" w:cs="Arial"/>
          <w:sz w:val="24"/>
          <w:szCs w:val="24"/>
        </w:rPr>
        <w:t xml:space="preserve"> calls have been received since</w:t>
      </w:r>
      <w:r w:rsidR="00505C17">
        <w:rPr>
          <w:rFonts w:ascii="Arial" w:eastAsia="Arial" w:hAnsi="Arial" w:cs="Arial"/>
          <w:sz w:val="24"/>
          <w:szCs w:val="24"/>
        </w:rPr>
        <w:t xml:space="preserve"> the </w:t>
      </w:r>
      <w:r w:rsidR="00C7642E">
        <w:rPr>
          <w:rFonts w:ascii="Arial" w:eastAsia="Arial" w:hAnsi="Arial" w:cs="Arial"/>
          <w:sz w:val="24"/>
          <w:szCs w:val="24"/>
        </w:rPr>
        <w:t xml:space="preserve">last </w:t>
      </w:r>
      <w:r w:rsidR="00505C17">
        <w:rPr>
          <w:rFonts w:ascii="Arial" w:eastAsia="Arial" w:hAnsi="Arial" w:cs="Arial"/>
          <w:sz w:val="24"/>
          <w:szCs w:val="24"/>
        </w:rPr>
        <w:t xml:space="preserve">Audit Committee meeting in </w:t>
      </w:r>
      <w:r w:rsidR="00BB0D56">
        <w:rPr>
          <w:rFonts w:ascii="Arial" w:eastAsia="Arial" w:hAnsi="Arial" w:cs="Arial"/>
          <w:sz w:val="24"/>
          <w:szCs w:val="24"/>
        </w:rPr>
        <w:t>November, one being a fraud claim</w:t>
      </w:r>
      <w:r w:rsidR="00C7642E">
        <w:rPr>
          <w:rFonts w:ascii="Arial" w:eastAsia="Arial" w:hAnsi="Arial" w:cs="Arial"/>
          <w:sz w:val="24"/>
          <w:szCs w:val="24"/>
        </w:rPr>
        <w:t>.</w:t>
      </w:r>
      <w:r w:rsidR="00684479">
        <w:rPr>
          <w:rFonts w:ascii="Arial" w:eastAsia="Arial" w:hAnsi="Arial" w:cs="Arial"/>
          <w:sz w:val="24"/>
          <w:szCs w:val="24"/>
        </w:rPr>
        <w:t xml:space="preserve"> Nine</w:t>
      </w:r>
      <w:r w:rsidR="00BB0D56">
        <w:rPr>
          <w:rFonts w:ascii="Arial" w:eastAsia="Arial" w:hAnsi="Arial" w:cs="Arial"/>
          <w:sz w:val="24"/>
          <w:szCs w:val="24"/>
        </w:rPr>
        <w:t xml:space="preserve"> cases are curre</w:t>
      </w:r>
      <w:r w:rsidR="00684479">
        <w:rPr>
          <w:rFonts w:ascii="Arial" w:eastAsia="Arial" w:hAnsi="Arial" w:cs="Arial"/>
          <w:sz w:val="24"/>
          <w:szCs w:val="24"/>
        </w:rPr>
        <w:t>ntly open, and there have been four</w:t>
      </w:r>
      <w:r w:rsidR="00BB0D56">
        <w:rPr>
          <w:rFonts w:ascii="Arial" w:eastAsia="Arial" w:hAnsi="Arial" w:cs="Arial"/>
          <w:sz w:val="24"/>
          <w:szCs w:val="24"/>
        </w:rPr>
        <w:t xml:space="preserve"> total calls this fiscal year.</w:t>
      </w:r>
      <w:r w:rsidR="00C7642E">
        <w:rPr>
          <w:rFonts w:ascii="Arial" w:eastAsia="Arial" w:hAnsi="Arial" w:cs="Arial"/>
          <w:sz w:val="24"/>
          <w:szCs w:val="24"/>
        </w:rPr>
        <w:t xml:space="preserve">  </w:t>
      </w:r>
    </w:p>
    <w:p w14:paraId="57D05CCC" w14:textId="77777777" w:rsidR="00EC5D4A" w:rsidRDefault="00EC5D4A">
      <w:pPr>
        <w:spacing w:after="0"/>
        <w:jc w:val="both"/>
        <w:rPr>
          <w:rFonts w:ascii="Arial" w:hAnsi="Arial" w:cs="Arial"/>
          <w:sz w:val="24"/>
          <w:szCs w:val="24"/>
        </w:rPr>
      </w:pPr>
    </w:p>
    <w:p w14:paraId="6F84E343" w14:textId="77777777" w:rsidR="004F4081" w:rsidRPr="00AC57BC" w:rsidRDefault="00DE5698">
      <w:pPr>
        <w:spacing w:after="0"/>
        <w:jc w:val="both"/>
        <w:rPr>
          <w:rFonts w:ascii="Arial" w:eastAsia="Arial" w:hAnsi="Arial" w:cs="Arial"/>
          <w:b/>
          <w:sz w:val="24"/>
          <w:szCs w:val="24"/>
          <w:u w:val="single"/>
        </w:rPr>
      </w:pPr>
      <w:r>
        <w:rPr>
          <w:rFonts w:ascii="Arial" w:eastAsia="Arial" w:hAnsi="Arial" w:cs="Arial"/>
          <w:b/>
          <w:sz w:val="24"/>
          <w:szCs w:val="24"/>
          <w:u w:val="single"/>
        </w:rPr>
        <w:t>Adjournment (Item 6</w:t>
      </w:r>
      <w:r w:rsidR="00A414BB" w:rsidRPr="00AC57BC">
        <w:rPr>
          <w:rFonts w:ascii="Arial" w:eastAsia="Arial" w:hAnsi="Arial" w:cs="Arial"/>
          <w:b/>
          <w:sz w:val="24"/>
          <w:szCs w:val="24"/>
          <w:u w:val="single"/>
        </w:rPr>
        <w:t>)</w:t>
      </w:r>
    </w:p>
    <w:p w14:paraId="580F636B" w14:textId="77777777" w:rsidR="004F4081" w:rsidRPr="00AC57BC" w:rsidRDefault="007B3F64" w:rsidP="00F80D22">
      <w:pPr>
        <w:spacing w:after="0"/>
        <w:jc w:val="both"/>
        <w:rPr>
          <w:rFonts w:ascii="Arial" w:eastAsia="Arial" w:hAnsi="Arial" w:cs="Arial"/>
          <w:sz w:val="24"/>
          <w:szCs w:val="24"/>
        </w:rPr>
      </w:pPr>
      <w:r>
        <w:rPr>
          <w:rFonts w:ascii="Arial" w:eastAsia="Arial" w:hAnsi="Arial" w:cs="Arial"/>
          <w:sz w:val="24"/>
          <w:szCs w:val="24"/>
        </w:rPr>
        <w:t>The</w:t>
      </w:r>
      <w:r w:rsidR="00A414BB" w:rsidRPr="00DE5698">
        <w:rPr>
          <w:rFonts w:ascii="Arial" w:eastAsia="Arial" w:hAnsi="Arial" w:cs="Arial"/>
          <w:sz w:val="24"/>
          <w:szCs w:val="24"/>
        </w:rPr>
        <w:t xml:space="preserve"> </w:t>
      </w:r>
      <w:r w:rsidR="00160492" w:rsidRPr="00DE5698">
        <w:rPr>
          <w:rFonts w:ascii="Arial" w:eastAsia="Arial" w:hAnsi="Arial" w:cs="Arial"/>
          <w:sz w:val="24"/>
          <w:szCs w:val="24"/>
        </w:rPr>
        <w:t xml:space="preserve">Audit Committee </w:t>
      </w:r>
      <w:r w:rsidR="00317D56">
        <w:rPr>
          <w:rFonts w:ascii="Arial" w:eastAsia="Arial" w:hAnsi="Arial" w:cs="Arial"/>
          <w:sz w:val="24"/>
          <w:szCs w:val="24"/>
        </w:rPr>
        <w:t>meeting adjourned at 11:38a</w:t>
      </w:r>
      <w:r w:rsidR="00A414BB" w:rsidRPr="00DE5698">
        <w:rPr>
          <w:rFonts w:ascii="Arial" w:eastAsia="Arial" w:hAnsi="Arial" w:cs="Arial"/>
          <w:sz w:val="24"/>
          <w:szCs w:val="24"/>
        </w:rPr>
        <w:t>m.</w:t>
      </w:r>
    </w:p>
    <w:sectPr w:rsidR="004F4081" w:rsidRPr="00AC57BC" w:rsidSect="00E525F9">
      <w:type w:val="continuous"/>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5B034" w14:textId="77777777" w:rsidR="00E35651" w:rsidRDefault="00E35651" w:rsidP="00C80C99">
      <w:pPr>
        <w:spacing w:after="0" w:line="240" w:lineRule="auto"/>
      </w:pPr>
      <w:r>
        <w:separator/>
      </w:r>
    </w:p>
  </w:endnote>
  <w:endnote w:type="continuationSeparator" w:id="0">
    <w:p w14:paraId="57102496" w14:textId="77777777" w:rsidR="00E35651" w:rsidRDefault="00E35651" w:rsidP="00C8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5F015" w14:textId="77777777" w:rsidR="00E35651" w:rsidRDefault="00E35651" w:rsidP="00C80C99">
      <w:pPr>
        <w:spacing w:after="0" w:line="240" w:lineRule="auto"/>
      </w:pPr>
      <w:r>
        <w:separator/>
      </w:r>
    </w:p>
  </w:footnote>
  <w:footnote w:type="continuationSeparator" w:id="0">
    <w:p w14:paraId="4D23300B" w14:textId="77777777" w:rsidR="00E35651" w:rsidRDefault="00E35651" w:rsidP="00C80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81"/>
    <w:rsid w:val="0000791B"/>
    <w:rsid w:val="0001461C"/>
    <w:rsid w:val="000156F4"/>
    <w:rsid w:val="00020C6A"/>
    <w:rsid w:val="00021788"/>
    <w:rsid w:val="00024DD1"/>
    <w:rsid w:val="00025305"/>
    <w:rsid w:val="00026899"/>
    <w:rsid w:val="00031814"/>
    <w:rsid w:val="00040A91"/>
    <w:rsid w:val="00042376"/>
    <w:rsid w:val="00042854"/>
    <w:rsid w:val="00044192"/>
    <w:rsid w:val="000460B4"/>
    <w:rsid w:val="00047D07"/>
    <w:rsid w:val="00047D0B"/>
    <w:rsid w:val="00050EEC"/>
    <w:rsid w:val="00053BC4"/>
    <w:rsid w:val="00054A14"/>
    <w:rsid w:val="00060272"/>
    <w:rsid w:val="000645BA"/>
    <w:rsid w:val="00064D8F"/>
    <w:rsid w:val="00065C96"/>
    <w:rsid w:val="0006712D"/>
    <w:rsid w:val="0006796F"/>
    <w:rsid w:val="0007411C"/>
    <w:rsid w:val="00082F92"/>
    <w:rsid w:val="000852BE"/>
    <w:rsid w:val="00086170"/>
    <w:rsid w:val="00091BFD"/>
    <w:rsid w:val="00091FAC"/>
    <w:rsid w:val="0009712E"/>
    <w:rsid w:val="000A375E"/>
    <w:rsid w:val="000A5EF8"/>
    <w:rsid w:val="000A7D87"/>
    <w:rsid w:val="000B1AF3"/>
    <w:rsid w:val="000B5950"/>
    <w:rsid w:val="000C08C5"/>
    <w:rsid w:val="000C4252"/>
    <w:rsid w:val="000C6C0A"/>
    <w:rsid w:val="000D0280"/>
    <w:rsid w:val="000D0DEB"/>
    <w:rsid w:val="000D228A"/>
    <w:rsid w:val="000E2C73"/>
    <w:rsid w:val="000E32F3"/>
    <w:rsid w:val="000E50C0"/>
    <w:rsid w:val="000E547D"/>
    <w:rsid w:val="000F2F74"/>
    <w:rsid w:val="000F38E6"/>
    <w:rsid w:val="000F47FB"/>
    <w:rsid w:val="00100EC2"/>
    <w:rsid w:val="00104FAF"/>
    <w:rsid w:val="00111F2E"/>
    <w:rsid w:val="00112C1A"/>
    <w:rsid w:val="001177C8"/>
    <w:rsid w:val="00121B72"/>
    <w:rsid w:val="001247CA"/>
    <w:rsid w:val="00127E39"/>
    <w:rsid w:val="00134A23"/>
    <w:rsid w:val="00134D30"/>
    <w:rsid w:val="00135B25"/>
    <w:rsid w:val="001401F3"/>
    <w:rsid w:val="00141D41"/>
    <w:rsid w:val="001457E3"/>
    <w:rsid w:val="00146B15"/>
    <w:rsid w:val="0014772A"/>
    <w:rsid w:val="001505E3"/>
    <w:rsid w:val="00151C31"/>
    <w:rsid w:val="0016015A"/>
    <w:rsid w:val="00160492"/>
    <w:rsid w:val="00162D6C"/>
    <w:rsid w:val="0016337B"/>
    <w:rsid w:val="00172F5F"/>
    <w:rsid w:val="00174273"/>
    <w:rsid w:val="00176C7F"/>
    <w:rsid w:val="0017741C"/>
    <w:rsid w:val="0018551C"/>
    <w:rsid w:val="001858A1"/>
    <w:rsid w:val="00192DF4"/>
    <w:rsid w:val="001A3429"/>
    <w:rsid w:val="001A3A50"/>
    <w:rsid w:val="001A615C"/>
    <w:rsid w:val="001B2F2D"/>
    <w:rsid w:val="001C0769"/>
    <w:rsid w:val="001C319F"/>
    <w:rsid w:val="001C3533"/>
    <w:rsid w:val="001C5555"/>
    <w:rsid w:val="001D1C58"/>
    <w:rsid w:val="001D236C"/>
    <w:rsid w:val="001D5C04"/>
    <w:rsid w:val="001E0DB8"/>
    <w:rsid w:val="001F122C"/>
    <w:rsid w:val="001F29AE"/>
    <w:rsid w:val="001F2D10"/>
    <w:rsid w:val="001F32AD"/>
    <w:rsid w:val="001F59CF"/>
    <w:rsid w:val="002019C0"/>
    <w:rsid w:val="002029FA"/>
    <w:rsid w:val="00202BD4"/>
    <w:rsid w:val="00205274"/>
    <w:rsid w:val="00216997"/>
    <w:rsid w:val="002169FB"/>
    <w:rsid w:val="0022150C"/>
    <w:rsid w:val="00223617"/>
    <w:rsid w:val="00224310"/>
    <w:rsid w:val="0022449F"/>
    <w:rsid w:val="00226592"/>
    <w:rsid w:val="0023089B"/>
    <w:rsid w:val="0023183A"/>
    <w:rsid w:val="002328EB"/>
    <w:rsid w:val="00232B2E"/>
    <w:rsid w:val="0024317F"/>
    <w:rsid w:val="002515BE"/>
    <w:rsid w:val="002523AA"/>
    <w:rsid w:val="00253125"/>
    <w:rsid w:val="00261C4A"/>
    <w:rsid w:val="00262F19"/>
    <w:rsid w:val="00263FE7"/>
    <w:rsid w:val="002659DC"/>
    <w:rsid w:val="00267BC8"/>
    <w:rsid w:val="00267F3C"/>
    <w:rsid w:val="002720AB"/>
    <w:rsid w:val="002753B4"/>
    <w:rsid w:val="0028037A"/>
    <w:rsid w:val="00280969"/>
    <w:rsid w:val="0028630A"/>
    <w:rsid w:val="002912D0"/>
    <w:rsid w:val="00295B61"/>
    <w:rsid w:val="002961AF"/>
    <w:rsid w:val="002A0118"/>
    <w:rsid w:val="002A024E"/>
    <w:rsid w:val="002A0AA7"/>
    <w:rsid w:val="002A14B6"/>
    <w:rsid w:val="002A1CF6"/>
    <w:rsid w:val="002A2F9C"/>
    <w:rsid w:val="002A4C36"/>
    <w:rsid w:val="002A66F4"/>
    <w:rsid w:val="002B0526"/>
    <w:rsid w:val="002B6380"/>
    <w:rsid w:val="002C023A"/>
    <w:rsid w:val="002C06E1"/>
    <w:rsid w:val="002C196D"/>
    <w:rsid w:val="002C3FCC"/>
    <w:rsid w:val="002C4B1E"/>
    <w:rsid w:val="002C60CE"/>
    <w:rsid w:val="002C66AC"/>
    <w:rsid w:val="002C79EA"/>
    <w:rsid w:val="002D094E"/>
    <w:rsid w:val="002D114F"/>
    <w:rsid w:val="002D1382"/>
    <w:rsid w:val="002D48FE"/>
    <w:rsid w:val="002D6C85"/>
    <w:rsid w:val="002E266D"/>
    <w:rsid w:val="002F245B"/>
    <w:rsid w:val="00306189"/>
    <w:rsid w:val="00313466"/>
    <w:rsid w:val="00314922"/>
    <w:rsid w:val="00314B2F"/>
    <w:rsid w:val="003150F8"/>
    <w:rsid w:val="00317D56"/>
    <w:rsid w:val="00320C6C"/>
    <w:rsid w:val="00321DE2"/>
    <w:rsid w:val="00322811"/>
    <w:rsid w:val="00323E71"/>
    <w:rsid w:val="00324E4B"/>
    <w:rsid w:val="00326A0C"/>
    <w:rsid w:val="00333F1B"/>
    <w:rsid w:val="00335256"/>
    <w:rsid w:val="003353A6"/>
    <w:rsid w:val="00350774"/>
    <w:rsid w:val="003544FA"/>
    <w:rsid w:val="00354570"/>
    <w:rsid w:val="003624AF"/>
    <w:rsid w:val="003629E5"/>
    <w:rsid w:val="00363EE0"/>
    <w:rsid w:val="003644F3"/>
    <w:rsid w:val="003663C2"/>
    <w:rsid w:val="00367274"/>
    <w:rsid w:val="003708EF"/>
    <w:rsid w:val="003726B2"/>
    <w:rsid w:val="00373CA5"/>
    <w:rsid w:val="00385784"/>
    <w:rsid w:val="003A0C47"/>
    <w:rsid w:val="003A1EF6"/>
    <w:rsid w:val="003A6D10"/>
    <w:rsid w:val="003B0D5D"/>
    <w:rsid w:val="003B249A"/>
    <w:rsid w:val="003B2F10"/>
    <w:rsid w:val="003B5254"/>
    <w:rsid w:val="003B5534"/>
    <w:rsid w:val="003C296C"/>
    <w:rsid w:val="003D11C7"/>
    <w:rsid w:val="003D20ED"/>
    <w:rsid w:val="003D2913"/>
    <w:rsid w:val="003D50DB"/>
    <w:rsid w:val="003D545C"/>
    <w:rsid w:val="003E13E5"/>
    <w:rsid w:val="003E394C"/>
    <w:rsid w:val="003E71E9"/>
    <w:rsid w:val="003F1115"/>
    <w:rsid w:val="003F1197"/>
    <w:rsid w:val="003F3812"/>
    <w:rsid w:val="00405A62"/>
    <w:rsid w:val="00410242"/>
    <w:rsid w:val="004115ED"/>
    <w:rsid w:val="0041280A"/>
    <w:rsid w:val="00416C17"/>
    <w:rsid w:val="00420017"/>
    <w:rsid w:val="00420E08"/>
    <w:rsid w:val="0042222C"/>
    <w:rsid w:val="0042310A"/>
    <w:rsid w:val="00423891"/>
    <w:rsid w:val="00423EA3"/>
    <w:rsid w:val="0042477A"/>
    <w:rsid w:val="0042731C"/>
    <w:rsid w:val="00432303"/>
    <w:rsid w:val="00436283"/>
    <w:rsid w:val="004370F7"/>
    <w:rsid w:val="00437171"/>
    <w:rsid w:val="00440D97"/>
    <w:rsid w:val="00442191"/>
    <w:rsid w:val="00447477"/>
    <w:rsid w:val="004502FA"/>
    <w:rsid w:val="00452D47"/>
    <w:rsid w:val="00452D84"/>
    <w:rsid w:val="00454E95"/>
    <w:rsid w:val="00462BF6"/>
    <w:rsid w:val="00464537"/>
    <w:rsid w:val="00465E9B"/>
    <w:rsid w:val="00465FA9"/>
    <w:rsid w:val="00466998"/>
    <w:rsid w:val="004702E6"/>
    <w:rsid w:val="00470EB5"/>
    <w:rsid w:val="00472AF8"/>
    <w:rsid w:val="004734A1"/>
    <w:rsid w:val="00473C37"/>
    <w:rsid w:val="00473CD0"/>
    <w:rsid w:val="00474498"/>
    <w:rsid w:val="00477A4D"/>
    <w:rsid w:val="00477AC0"/>
    <w:rsid w:val="004812F3"/>
    <w:rsid w:val="0048188E"/>
    <w:rsid w:val="0048581A"/>
    <w:rsid w:val="00490AE9"/>
    <w:rsid w:val="0049593B"/>
    <w:rsid w:val="00495A8B"/>
    <w:rsid w:val="00496A86"/>
    <w:rsid w:val="004A0EF2"/>
    <w:rsid w:val="004A2D84"/>
    <w:rsid w:val="004A2EB9"/>
    <w:rsid w:val="004A3A08"/>
    <w:rsid w:val="004B1443"/>
    <w:rsid w:val="004B267E"/>
    <w:rsid w:val="004B3196"/>
    <w:rsid w:val="004B32B8"/>
    <w:rsid w:val="004B3951"/>
    <w:rsid w:val="004B6022"/>
    <w:rsid w:val="004B7423"/>
    <w:rsid w:val="004B7DC0"/>
    <w:rsid w:val="004C2D8C"/>
    <w:rsid w:val="004C2D9A"/>
    <w:rsid w:val="004D081F"/>
    <w:rsid w:val="004D158C"/>
    <w:rsid w:val="004D431A"/>
    <w:rsid w:val="004D434B"/>
    <w:rsid w:val="004D44B1"/>
    <w:rsid w:val="004D680F"/>
    <w:rsid w:val="004D7289"/>
    <w:rsid w:val="004E0F51"/>
    <w:rsid w:val="004E1445"/>
    <w:rsid w:val="004E2152"/>
    <w:rsid w:val="004E233D"/>
    <w:rsid w:val="004E35FD"/>
    <w:rsid w:val="004E55F0"/>
    <w:rsid w:val="004E686B"/>
    <w:rsid w:val="004E68D4"/>
    <w:rsid w:val="004F4081"/>
    <w:rsid w:val="004F4202"/>
    <w:rsid w:val="004F6592"/>
    <w:rsid w:val="0050166D"/>
    <w:rsid w:val="00503190"/>
    <w:rsid w:val="00505C17"/>
    <w:rsid w:val="0050775A"/>
    <w:rsid w:val="005077BD"/>
    <w:rsid w:val="00510FC2"/>
    <w:rsid w:val="00511424"/>
    <w:rsid w:val="0051597D"/>
    <w:rsid w:val="00520E2E"/>
    <w:rsid w:val="00524BBB"/>
    <w:rsid w:val="00525004"/>
    <w:rsid w:val="00527956"/>
    <w:rsid w:val="00527ED7"/>
    <w:rsid w:val="005327CB"/>
    <w:rsid w:val="005335ED"/>
    <w:rsid w:val="00533E63"/>
    <w:rsid w:val="00536231"/>
    <w:rsid w:val="00542C9E"/>
    <w:rsid w:val="00546D20"/>
    <w:rsid w:val="00550D5C"/>
    <w:rsid w:val="00555B86"/>
    <w:rsid w:val="005567F8"/>
    <w:rsid w:val="00556886"/>
    <w:rsid w:val="00556DDD"/>
    <w:rsid w:val="005648F5"/>
    <w:rsid w:val="00565C3A"/>
    <w:rsid w:val="00565FE6"/>
    <w:rsid w:val="0057045B"/>
    <w:rsid w:val="00571F56"/>
    <w:rsid w:val="00580AF0"/>
    <w:rsid w:val="0058376F"/>
    <w:rsid w:val="00583EB4"/>
    <w:rsid w:val="00585025"/>
    <w:rsid w:val="00585AD8"/>
    <w:rsid w:val="00586D6B"/>
    <w:rsid w:val="005909E5"/>
    <w:rsid w:val="00592633"/>
    <w:rsid w:val="00595AE3"/>
    <w:rsid w:val="00596393"/>
    <w:rsid w:val="005A113C"/>
    <w:rsid w:val="005A3B2B"/>
    <w:rsid w:val="005A484C"/>
    <w:rsid w:val="005B0209"/>
    <w:rsid w:val="005B4091"/>
    <w:rsid w:val="005B5607"/>
    <w:rsid w:val="005B60EE"/>
    <w:rsid w:val="005B6CAB"/>
    <w:rsid w:val="005C255A"/>
    <w:rsid w:val="005C3958"/>
    <w:rsid w:val="005D1C10"/>
    <w:rsid w:val="005D47BE"/>
    <w:rsid w:val="005D5199"/>
    <w:rsid w:val="005E2EE0"/>
    <w:rsid w:val="005E52FA"/>
    <w:rsid w:val="005E6B72"/>
    <w:rsid w:val="005F003C"/>
    <w:rsid w:val="005F34E6"/>
    <w:rsid w:val="005F48BB"/>
    <w:rsid w:val="005F6107"/>
    <w:rsid w:val="005F6657"/>
    <w:rsid w:val="0060467D"/>
    <w:rsid w:val="006061B3"/>
    <w:rsid w:val="0060660E"/>
    <w:rsid w:val="00606C02"/>
    <w:rsid w:val="0061394E"/>
    <w:rsid w:val="00613C15"/>
    <w:rsid w:val="006148B1"/>
    <w:rsid w:val="00622273"/>
    <w:rsid w:val="00622321"/>
    <w:rsid w:val="006234C2"/>
    <w:rsid w:val="00623A15"/>
    <w:rsid w:val="00624001"/>
    <w:rsid w:val="006243B4"/>
    <w:rsid w:val="0062504F"/>
    <w:rsid w:val="00626518"/>
    <w:rsid w:val="006330FC"/>
    <w:rsid w:val="006337D6"/>
    <w:rsid w:val="00636BFD"/>
    <w:rsid w:val="00642C9B"/>
    <w:rsid w:val="00644D1B"/>
    <w:rsid w:val="00645CB4"/>
    <w:rsid w:val="00645F32"/>
    <w:rsid w:val="0065075F"/>
    <w:rsid w:val="0065618D"/>
    <w:rsid w:val="00656F84"/>
    <w:rsid w:val="00664573"/>
    <w:rsid w:val="00665F1B"/>
    <w:rsid w:val="0066629E"/>
    <w:rsid w:val="00666C3A"/>
    <w:rsid w:val="00672F0C"/>
    <w:rsid w:val="00675882"/>
    <w:rsid w:val="00675DC2"/>
    <w:rsid w:val="006766CD"/>
    <w:rsid w:val="00676F0E"/>
    <w:rsid w:val="00681321"/>
    <w:rsid w:val="006816FF"/>
    <w:rsid w:val="00684479"/>
    <w:rsid w:val="0068514F"/>
    <w:rsid w:val="006872D4"/>
    <w:rsid w:val="00691CC9"/>
    <w:rsid w:val="00692560"/>
    <w:rsid w:val="00693280"/>
    <w:rsid w:val="00693FE3"/>
    <w:rsid w:val="00696818"/>
    <w:rsid w:val="006970B8"/>
    <w:rsid w:val="006A27C1"/>
    <w:rsid w:val="006A423F"/>
    <w:rsid w:val="006A69AE"/>
    <w:rsid w:val="006B3D02"/>
    <w:rsid w:val="006B5070"/>
    <w:rsid w:val="006C10F9"/>
    <w:rsid w:val="006C2B02"/>
    <w:rsid w:val="006C2D44"/>
    <w:rsid w:val="006C4D7C"/>
    <w:rsid w:val="006C57A1"/>
    <w:rsid w:val="006C6E99"/>
    <w:rsid w:val="006D331B"/>
    <w:rsid w:val="006D444A"/>
    <w:rsid w:val="006D5A8E"/>
    <w:rsid w:val="006D5D2F"/>
    <w:rsid w:val="006F2FA8"/>
    <w:rsid w:val="006F3A35"/>
    <w:rsid w:val="006F4108"/>
    <w:rsid w:val="006F420E"/>
    <w:rsid w:val="006F761D"/>
    <w:rsid w:val="006F7636"/>
    <w:rsid w:val="0070124F"/>
    <w:rsid w:val="0070642C"/>
    <w:rsid w:val="00707A26"/>
    <w:rsid w:val="0071778F"/>
    <w:rsid w:val="00720FE0"/>
    <w:rsid w:val="00723108"/>
    <w:rsid w:val="00727F49"/>
    <w:rsid w:val="00732BDB"/>
    <w:rsid w:val="00735913"/>
    <w:rsid w:val="007401DD"/>
    <w:rsid w:val="0074391B"/>
    <w:rsid w:val="00743A8C"/>
    <w:rsid w:val="00747C60"/>
    <w:rsid w:val="00747E7E"/>
    <w:rsid w:val="00751254"/>
    <w:rsid w:val="00764278"/>
    <w:rsid w:val="00766966"/>
    <w:rsid w:val="00776F79"/>
    <w:rsid w:val="007800E3"/>
    <w:rsid w:val="00784028"/>
    <w:rsid w:val="0078649C"/>
    <w:rsid w:val="00786A40"/>
    <w:rsid w:val="00787289"/>
    <w:rsid w:val="00787998"/>
    <w:rsid w:val="00791478"/>
    <w:rsid w:val="0079270C"/>
    <w:rsid w:val="0079614E"/>
    <w:rsid w:val="007B3354"/>
    <w:rsid w:val="007B3784"/>
    <w:rsid w:val="007B3F64"/>
    <w:rsid w:val="007B465D"/>
    <w:rsid w:val="007B6786"/>
    <w:rsid w:val="007B75B2"/>
    <w:rsid w:val="007C0B42"/>
    <w:rsid w:val="007C51B1"/>
    <w:rsid w:val="007C6319"/>
    <w:rsid w:val="007D4A64"/>
    <w:rsid w:val="007D7C7C"/>
    <w:rsid w:val="007E29A9"/>
    <w:rsid w:val="007F3ACA"/>
    <w:rsid w:val="007F6A4F"/>
    <w:rsid w:val="0080438A"/>
    <w:rsid w:val="00810214"/>
    <w:rsid w:val="008146BF"/>
    <w:rsid w:val="008200CC"/>
    <w:rsid w:val="00823F2D"/>
    <w:rsid w:val="00831437"/>
    <w:rsid w:val="00832EFA"/>
    <w:rsid w:val="008356CA"/>
    <w:rsid w:val="00844254"/>
    <w:rsid w:val="00846303"/>
    <w:rsid w:val="00846DF2"/>
    <w:rsid w:val="00847105"/>
    <w:rsid w:val="0085174B"/>
    <w:rsid w:val="00852757"/>
    <w:rsid w:val="00855AFE"/>
    <w:rsid w:val="00860DB6"/>
    <w:rsid w:val="00860EF7"/>
    <w:rsid w:val="008616D7"/>
    <w:rsid w:val="00861F01"/>
    <w:rsid w:val="008649BB"/>
    <w:rsid w:val="00865DD4"/>
    <w:rsid w:val="00873D4D"/>
    <w:rsid w:val="00875ACD"/>
    <w:rsid w:val="00880E7F"/>
    <w:rsid w:val="00890D3C"/>
    <w:rsid w:val="00891488"/>
    <w:rsid w:val="008936FE"/>
    <w:rsid w:val="008971A7"/>
    <w:rsid w:val="00897CE6"/>
    <w:rsid w:val="008A060E"/>
    <w:rsid w:val="008B11F2"/>
    <w:rsid w:val="008B1705"/>
    <w:rsid w:val="008B1D5D"/>
    <w:rsid w:val="008B3371"/>
    <w:rsid w:val="008B3DDE"/>
    <w:rsid w:val="008B7313"/>
    <w:rsid w:val="008C0573"/>
    <w:rsid w:val="008C07ED"/>
    <w:rsid w:val="008C7CBF"/>
    <w:rsid w:val="008D47C0"/>
    <w:rsid w:val="008D4BA7"/>
    <w:rsid w:val="008D52C3"/>
    <w:rsid w:val="008D60A0"/>
    <w:rsid w:val="008D67CD"/>
    <w:rsid w:val="008E232D"/>
    <w:rsid w:val="008E4122"/>
    <w:rsid w:val="008E536F"/>
    <w:rsid w:val="008E5AB7"/>
    <w:rsid w:val="008F21A7"/>
    <w:rsid w:val="008F71AD"/>
    <w:rsid w:val="008F795B"/>
    <w:rsid w:val="009021F2"/>
    <w:rsid w:val="00902768"/>
    <w:rsid w:val="0090461A"/>
    <w:rsid w:val="00904BFF"/>
    <w:rsid w:val="00907922"/>
    <w:rsid w:val="009106C7"/>
    <w:rsid w:val="009113D4"/>
    <w:rsid w:val="00912413"/>
    <w:rsid w:val="00912CCB"/>
    <w:rsid w:val="00925F6D"/>
    <w:rsid w:val="00926A37"/>
    <w:rsid w:val="00927FBE"/>
    <w:rsid w:val="0093199C"/>
    <w:rsid w:val="00931D9D"/>
    <w:rsid w:val="00932884"/>
    <w:rsid w:val="00932EA2"/>
    <w:rsid w:val="00933BE1"/>
    <w:rsid w:val="00935FF9"/>
    <w:rsid w:val="009373A3"/>
    <w:rsid w:val="00937B5F"/>
    <w:rsid w:val="00937EF3"/>
    <w:rsid w:val="00943D21"/>
    <w:rsid w:val="00945D1C"/>
    <w:rsid w:val="0095033B"/>
    <w:rsid w:val="00950919"/>
    <w:rsid w:val="00951804"/>
    <w:rsid w:val="00951A3C"/>
    <w:rsid w:val="00952F47"/>
    <w:rsid w:val="009539A6"/>
    <w:rsid w:val="009560DC"/>
    <w:rsid w:val="00962523"/>
    <w:rsid w:val="0096269A"/>
    <w:rsid w:val="00964548"/>
    <w:rsid w:val="009647DE"/>
    <w:rsid w:val="00964EAC"/>
    <w:rsid w:val="00970A87"/>
    <w:rsid w:val="00970D2C"/>
    <w:rsid w:val="009769A3"/>
    <w:rsid w:val="009802AB"/>
    <w:rsid w:val="00982032"/>
    <w:rsid w:val="00982BBD"/>
    <w:rsid w:val="00986BE4"/>
    <w:rsid w:val="009907C8"/>
    <w:rsid w:val="00991B39"/>
    <w:rsid w:val="009925AA"/>
    <w:rsid w:val="009934E1"/>
    <w:rsid w:val="009944F9"/>
    <w:rsid w:val="009A3C28"/>
    <w:rsid w:val="009B000E"/>
    <w:rsid w:val="009B4F33"/>
    <w:rsid w:val="009B557C"/>
    <w:rsid w:val="009B60E1"/>
    <w:rsid w:val="009B6861"/>
    <w:rsid w:val="009B7644"/>
    <w:rsid w:val="009C4062"/>
    <w:rsid w:val="009C48EA"/>
    <w:rsid w:val="009C5937"/>
    <w:rsid w:val="009C5DBC"/>
    <w:rsid w:val="009C6136"/>
    <w:rsid w:val="009D1A14"/>
    <w:rsid w:val="009D39D0"/>
    <w:rsid w:val="009D4E36"/>
    <w:rsid w:val="009D527A"/>
    <w:rsid w:val="009D784F"/>
    <w:rsid w:val="009E0225"/>
    <w:rsid w:val="009E3167"/>
    <w:rsid w:val="009E3E58"/>
    <w:rsid w:val="009E5211"/>
    <w:rsid w:val="009E63EA"/>
    <w:rsid w:val="009E6512"/>
    <w:rsid w:val="009F1C62"/>
    <w:rsid w:val="009F4C37"/>
    <w:rsid w:val="009F58F0"/>
    <w:rsid w:val="00A00888"/>
    <w:rsid w:val="00A05A04"/>
    <w:rsid w:val="00A06B99"/>
    <w:rsid w:val="00A105C6"/>
    <w:rsid w:val="00A10EC7"/>
    <w:rsid w:val="00A11245"/>
    <w:rsid w:val="00A14446"/>
    <w:rsid w:val="00A23C27"/>
    <w:rsid w:val="00A254B2"/>
    <w:rsid w:val="00A259CB"/>
    <w:rsid w:val="00A30E23"/>
    <w:rsid w:val="00A34CCA"/>
    <w:rsid w:val="00A36FF8"/>
    <w:rsid w:val="00A3746F"/>
    <w:rsid w:val="00A414BB"/>
    <w:rsid w:val="00A42191"/>
    <w:rsid w:val="00A42846"/>
    <w:rsid w:val="00A4326D"/>
    <w:rsid w:val="00A45775"/>
    <w:rsid w:val="00A476DC"/>
    <w:rsid w:val="00A504E8"/>
    <w:rsid w:val="00A50F2F"/>
    <w:rsid w:val="00A52239"/>
    <w:rsid w:val="00A53DDF"/>
    <w:rsid w:val="00A55956"/>
    <w:rsid w:val="00A564D3"/>
    <w:rsid w:val="00A636A8"/>
    <w:rsid w:val="00A63B2A"/>
    <w:rsid w:val="00A6409C"/>
    <w:rsid w:val="00A66613"/>
    <w:rsid w:val="00A75D9C"/>
    <w:rsid w:val="00A77D51"/>
    <w:rsid w:val="00A80773"/>
    <w:rsid w:val="00A80FD1"/>
    <w:rsid w:val="00A86F25"/>
    <w:rsid w:val="00A90201"/>
    <w:rsid w:val="00A94FE9"/>
    <w:rsid w:val="00A95BBF"/>
    <w:rsid w:val="00A9701D"/>
    <w:rsid w:val="00AA0347"/>
    <w:rsid w:val="00AA35F6"/>
    <w:rsid w:val="00AA4009"/>
    <w:rsid w:val="00AA5215"/>
    <w:rsid w:val="00AB36C4"/>
    <w:rsid w:val="00AB6601"/>
    <w:rsid w:val="00AB71B6"/>
    <w:rsid w:val="00AC240E"/>
    <w:rsid w:val="00AC2508"/>
    <w:rsid w:val="00AC57BC"/>
    <w:rsid w:val="00AC6A28"/>
    <w:rsid w:val="00AC786D"/>
    <w:rsid w:val="00AD0660"/>
    <w:rsid w:val="00AD1330"/>
    <w:rsid w:val="00AD1341"/>
    <w:rsid w:val="00AD2A26"/>
    <w:rsid w:val="00AD6893"/>
    <w:rsid w:val="00AE30C6"/>
    <w:rsid w:val="00AE4DEF"/>
    <w:rsid w:val="00AE52E0"/>
    <w:rsid w:val="00AE57D6"/>
    <w:rsid w:val="00AE6474"/>
    <w:rsid w:val="00AF0DBB"/>
    <w:rsid w:val="00AF1C77"/>
    <w:rsid w:val="00AF7CDE"/>
    <w:rsid w:val="00B00D26"/>
    <w:rsid w:val="00B016D1"/>
    <w:rsid w:val="00B0367C"/>
    <w:rsid w:val="00B03DC7"/>
    <w:rsid w:val="00B057CC"/>
    <w:rsid w:val="00B149CB"/>
    <w:rsid w:val="00B15A69"/>
    <w:rsid w:val="00B16056"/>
    <w:rsid w:val="00B160C3"/>
    <w:rsid w:val="00B2115A"/>
    <w:rsid w:val="00B2143D"/>
    <w:rsid w:val="00B22625"/>
    <w:rsid w:val="00B34E65"/>
    <w:rsid w:val="00B35246"/>
    <w:rsid w:val="00B40031"/>
    <w:rsid w:val="00B415E4"/>
    <w:rsid w:val="00B4449E"/>
    <w:rsid w:val="00B448BA"/>
    <w:rsid w:val="00B47181"/>
    <w:rsid w:val="00B471AB"/>
    <w:rsid w:val="00B51799"/>
    <w:rsid w:val="00B64DFC"/>
    <w:rsid w:val="00B66944"/>
    <w:rsid w:val="00B70A9D"/>
    <w:rsid w:val="00B744F6"/>
    <w:rsid w:val="00B747B0"/>
    <w:rsid w:val="00B77582"/>
    <w:rsid w:val="00B80888"/>
    <w:rsid w:val="00B80AE6"/>
    <w:rsid w:val="00B857EF"/>
    <w:rsid w:val="00B87084"/>
    <w:rsid w:val="00B87C93"/>
    <w:rsid w:val="00B9069A"/>
    <w:rsid w:val="00B90AC9"/>
    <w:rsid w:val="00B93285"/>
    <w:rsid w:val="00B95E9B"/>
    <w:rsid w:val="00B97B0A"/>
    <w:rsid w:val="00BA0A77"/>
    <w:rsid w:val="00BA5901"/>
    <w:rsid w:val="00BB0D56"/>
    <w:rsid w:val="00BB1294"/>
    <w:rsid w:val="00BB1545"/>
    <w:rsid w:val="00BB3C0B"/>
    <w:rsid w:val="00BB5001"/>
    <w:rsid w:val="00BC1E23"/>
    <w:rsid w:val="00BC69C9"/>
    <w:rsid w:val="00BD5859"/>
    <w:rsid w:val="00BD5A19"/>
    <w:rsid w:val="00BD6868"/>
    <w:rsid w:val="00BD6A3B"/>
    <w:rsid w:val="00BD7968"/>
    <w:rsid w:val="00BE4ED0"/>
    <w:rsid w:val="00BF076C"/>
    <w:rsid w:val="00BF141C"/>
    <w:rsid w:val="00BF34B8"/>
    <w:rsid w:val="00BF59DE"/>
    <w:rsid w:val="00BF5D32"/>
    <w:rsid w:val="00C06C33"/>
    <w:rsid w:val="00C0700A"/>
    <w:rsid w:val="00C12F25"/>
    <w:rsid w:val="00C204B4"/>
    <w:rsid w:val="00C25952"/>
    <w:rsid w:val="00C318FE"/>
    <w:rsid w:val="00C3255A"/>
    <w:rsid w:val="00C34C24"/>
    <w:rsid w:val="00C35392"/>
    <w:rsid w:val="00C354AF"/>
    <w:rsid w:val="00C36564"/>
    <w:rsid w:val="00C379A3"/>
    <w:rsid w:val="00C40814"/>
    <w:rsid w:val="00C4299F"/>
    <w:rsid w:val="00C460C0"/>
    <w:rsid w:val="00C55AAE"/>
    <w:rsid w:val="00C564C1"/>
    <w:rsid w:val="00C57664"/>
    <w:rsid w:val="00C6553F"/>
    <w:rsid w:val="00C66261"/>
    <w:rsid w:val="00C710F0"/>
    <w:rsid w:val="00C71E84"/>
    <w:rsid w:val="00C7642E"/>
    <w:rsid w:val="00C777D1"/>
    <w:rsid w:val="00C8027E"/>
    <w:rsid w:val="00C80C99"/>
    <w:rsid w:val="00C94ABD"/>
    <w:rsid w:val="00C95844"/>
    <w:rsid w:val="00C96BD0"/>
    <w:rsid w:val="00C974EC"/>
    <w:rsid w:val="00C97967"/>
    <w:rsid w:val="00CB1064"/>
    <w:rsid w:val="00CB2474"/>
    <w:rsid w:val="00CB4654"/>
    <w:rsid w:val="00CB48A0"/>
    <w:rsid w:val="00CB6D67"/>
    <w:rsid w:val="00CB766B"/>
    <w:rsid w:val="00CC1FC9"/>
    <w:rsid w:val="00CC2680"/>
    <w:rsid w:val="00CC6276"/>
    <w:rsid w:val="00CD062F"/>
    <w:rsid w:val="00CD0B75"/>
    <w:rsid w:val="00CD79D1"/>
    <w:rsid w:val="00CE6B82"/>
    <w:rsid w:val="00CF562A"/>
    <w:rsid w:val="00D02F4E"/>
    <w:rsid w:val="00D04351"/>
    <w:rsid w:val="00D04A6D"/>
    <w:rsid w:val="00D05335"/>
    <w:rsid w:val="00D05924"/>
    <w:rsid w:val="00D06AA2"/>
    <w:rsid w:val="00D074FB"/>
    <w:rsid w:val="00D0782C"/>
    <w:rsid w:val="00D101AA"/>
    <w:rsid w:val="00D11296"/>
    <w:rsid w:val="00D13366"/>
    <w:rsid w:val="00D13B68"/>
    <w:rsid w:val="00D14661"/>
    <w:rsid w:val="00D210E8"/>
    <w:rsid w:val="00D21697"/>
    <w:rsid w:val="00D24144"/>
    <w:rsid w:val="00D2641D"/>
    <w:rsid w:val="00D30242"/>
    <w:rsid w:val="00D33044"/>
    <w:rsid w:val="00D3575B"/>
    <w:rsid w:val="00D35864"/>
    <w:rsid w:val="00D374D8"/>
    <w:rsid w:val="00D37D95"/>
    <w:rsid w:val="00D403AB"/>
    <w:rsid w:val="00D448BD"/>
    <w:rsid w:val="00D50DAA"/>
    <w:rsid w:val="00D51A40"/>
    <w:rsid w:val="00D52A81"/>
    <w:rsid w:val="00D54F48"/>
    <w:rsid w:val="00D66618"/>
    <w:rsid w:val="00D67F3F"/>
    <w:rsid w:val="00D72EB8"/>
    <w:rsid w:val="00D73322"/>
    <w:rsid w:val="00D737F4"/>
    <w:rsid w:val="00D73870"/>
    <w:rsid w:val="00D76B7A"/>
    <w:rsid w:val="00D779FD"/>
    <w:rsid w:val="00D825EF"/>
    <w:rsid w:val="00D83DC9"/>
    <w:rsid w:val="00D84619"/>
    <w:rsid w:val="00D86DDC"/>
    <w:rsid w:val="00D91F45"/>
    <w:rsid w:val="00D92A87"/>
    <w:rsid w:val="00D93B38"/>
    <w:rsid w:val="00DA1B87"/>
    <w:rsid w:val="00DA20C3"/>
    <w:rsid w:val="00DA28A3"/>
    <w:rsid w:val="00DA299A"/>
    <w:rsid w:val="00DB3A3E"/>
    <w:rsid w:val="00DB7512"/>
    <w:rsid w:val="00DC1F8D"/>
    <w:rsid w:val="00DC2DFA"/>
    <w:rsid w:val="00DC3965"/>
    <w:rsid w:val="00DC3E0B"/>
    <w:rsid w:val="00DC63D8"/>
    <w:rsid w:val="00DC73E0"/>
    <w:rsid w:val="00DC7D93"/>
    <w:rsid w:val="00DD01F3"/>
    <w:rsid w:val="00DD3513"/>
    <w:rsid w:val="00DD372F"/>
    <w:rsid w:val="00DD44E9"/>
    <w:rsid w:val="00DD4778"/>
    <w:rsid w:val="00DD633E"/>
    <w:rsid w:val="00DD67AB"/>
    <w:rsid w:val="00DE1536"/>
    <w:rsid w:val="00DE294E"/>
    <w:rsid w:val="00DE5698"/>
    <w:rsid w:val="00DE6FA7"/>
    <w:rsid w:val="00DF1A5C"/>
    <w:rsid w:val="00DF3BA4"/>
    <w:rsid w:val="00DF4017"/>
    <w:rsid w:val="00DF4065"/>
    <w:rsid w:val="00DF5142"/>
    <w:rsid w:val="00E0164D"/>
    <w:rsid w:val="00E12441"/>
    <w:rsid w:val="00E13B76"/>
    <w:rsid w:val="00E14368"/>
    <w:rsid w:val="00E22D61"/>
    <w:rsid w:val="00E265E1"/>
    <w:rsid w:val="00E3144C"/>
    <w:rsid w:val="00E325EA"/>
    <w:rsid w:val="00E32832"/>
    <w:rsid w:val="00E349CA"/>
    <w:rsid w:val="00E34A26"/>
    <w:rsid w:val="00E35651"/>
    <w:rsid w:val="00E35E98"/>
    <w:rsid w:val="00E35F5D"/>
    <w:rsid w:val="00E41F1A"/>
    <w:rsid w:val="00E458E9"/>
    <w:rsid w:val="00E46220"/>
    <w:rsid w:val="00E4676A"/>
    <w:rsid w:val="00E525F9"/>
    <w:rsid w:val="00E54811"/>
    <w:rsid w:val="00E54B59"/>
    <w:rsid w:val="00E62958"/>
    <w:rsid w:val="00E70257"/>
    <w:rsid w:val="00E74758"/>
    <w:rsid w:val="00E75439"/>
    <w:rsid w:val="00E76261"/>
    <w:rsid w:val="00E77294"/>
    <w:rsid w:val="00E94C74"/>
    <w:rsid w:val="00E96664"/>
    <w:rsid w:val="00E969DE"/>
    <w:rsid w:val="00EA434D"/>
    <w:rsid w:val="00EA605A"/>
    <w:rsid w:val="00EA6CB5"/>
    <w:rsid w:val="00EB37F8"/>
    <w:rsid w:val="00EB446D"/>
    <w:rsid w:val="00EB6D95"/>
    <w:rsid w:val="00EB7657"/>
    <w:rsid w:val="00EB79E6"/>
    <w:rsid w:val="00EB7F7E"/>
    <w:rsid w:val="00EC11A5"/>
    <w:rsid w:val="00EC5D4A"/>
    <w:rsid w:val="00EC6E49"/>
    <w:rsid w:val="00ED1100"/>
    <w:rsid w:val="00ED16E2"/>
    <w:rsid w:val="00ED1CBB"/>
    <w:rsid w:val="00ED3A85"/>
    <w:rsid w:val="00ED75E1"/>
    <w:rsid w:val="00EE1121"/>
    <w:rsid w:val="00EE5FE0"/>
    <w:rsid w:val="00EF18B6"/>
    <w:rsid w:val="00EF1CC4"/>
    <w:rsid w:val="00EF4C35"/>
    <w:rsid w:val="00EF5035"/>
    <w:rsid w:val="00EF555D"/>
    <w:rsid w:val="00EF6369"/>
    <w:rsid w:val="00EF6F1B"/>
    <w:rsid w:val="00F02866"/>
    <w:rsid w:val="00F0599B"/>
    <w:rsid w:val="00F114FB"/>
    <w:rsid w:val="00F128A4"/>
    <w:rsid w:val="00F13D9B"/>
    <w:rsid w:val="00F172C3"/>
    <w:rsid w:val="00F178F7"/>
    <w:rsid w:val="00F20451"/>
    <w:rsid w:val="00F212F5"/>
    <w:rsid w:val="00F25D20"/>
    <w:rsid w:val="00F26117"/>
    <w:rsid w:val="00F268DF"/>
    <w:rsid w:val="00F2693F"/>
    <w:rsid w:val="00F30C74"/>
    <w:rsid w:val="00F44981"/>
    <w:rsid w:val="00F44D8F"/>
    <w:rsid w:val="00F45637"/>
    <w:rsid w:val="00F51DD5"/>
    <w:rsid w:val="00F532FD"/>
    <w:rsid w:val="00F544A4"/>
    <w:rsid w:val="00F55383"/>
    <w:rsid w:val="00F56E4F"/>
    <w:rsid w:val="00F57CDF"/>
    <w:rsid w:val="00F638E0"/>
    <w:rsid w:val="00F64DB3"/>
    <w:rsid w:val="00F666A6"/>
    <w:rsid w:val="00F6686B"/>
    <w:rsid w:val="00F6759F"/>
    <w:rsid w:val="00F70EB9"/>
    <w:rsid w:val="00F730D7"/>
    <w:rsid w:val="00F80D22"/>
    <w:rsid w:val="00F84451"/>
    <w:rsid w:val="00F84A55"/>
    <w:rsid w:val="00F853F5"/>
    <w:rsid w:val="00F86900"/>
    <w:rsid w:val="00F90282"/>
    <w:rsid w:val="00F9077A"/>
    <w:rsid w:val="00F90C35"/>
    <w:rsid w:val="00F911B2"/>
    <w:rsid w:val="00FA0925"/>
    <w:rsid w:val="00FA6FDE"/>
    <w:rsid w:val="00FB485D"/>
    <w:rsid w:val="00FB4C9A"/>
    <w:rsid w:val="00FB4CDF"/>
    <w:rsid w:val="00FC0936"/>
    <w:rsid w:val="00FC6280"/>
    <w:rsid w:val="00FC69BB"/>
    <w:rsid w:val="00FC7A10"/>
    <w:rsid w:val="00FD1E13"/>
    <w:rsid w:val="00FD1EF3"/>
    <w:rsid w:val="00FD664C"/>
    <w:rsid w:val="00FE482E"/>
    <w:rsid w:val="00FE65C5"/>
    <w:rsid w:val="00FF4B81"/>
    <w:rsid w:val="00FF6D1A"/>
    <w:rsid w:val="00FF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F4DFA3"/>
  <w15:docId w15:val="{2DFD7219-9D4D-496A-BD43-E3DEEEA8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92"/>
    <w:rPr>
      <w:rFonts w:ascii="Segoe UI" w:hAnsi="Segoe UI" w:cs="Segoe UI"/>
      <w:sz w:val="18"/>
      <w:szCs w:val="18"/>
    </w:rPr>
  </w:style>
  <w:style w:type="paragraph" w:styleId="Header">
    <w:name w:val="header"/>
    <w:basedOn w:val="Normal"/>
    <w:link w:val="HeaderChar"/>
    <w:uiPriority w:val="99"/>
    <w:unhideWhenUsed/>
    <w:rsid w:val="00C8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99"/>
  </w:style>
  <w:style w:type="paragraph" w:styleId="Footer">
    <w:name w:val="footer"/>
    <w:basedOn w:val="Normal"/>
    <w:link w:val="FooterChar"/>
    <w:uiPriority w:val="99"/>
    <w:unhideWhenUsed/>
    <w:rsid w:val="00C8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99"/>
  </w:style>
  <w:style w:type="character" w:customStyle="1" w:styleId="st1">
    <w:name w:val="st1"/>
    <w:basedOn w:val="DefaultParagraphFont"/>
    <w:rsid w:val="00DE5698"/>
  </w:style>
  <w:style w:type="paragraph" w:styleId="ListParagraph">
    <w:name w:val="List Paragraph"/>
    <w:basedOn w:val="Normal"/>
    <w:uiPriority w:val="34"/>
    <w:qFormat/>
    <w:rsid w:val="00AD1341"/>
    <w:pPr>
      <w:ind w:left="720"/>
      <w:contextualSpacing/>
    </w:pPr>
  </w:style>
  <w:style w:type="character" w:styleId="CommentReference">
    <w:name w:val="annotation reference"/>
    <w:basedOn w:val="DefaultParagraphFont"/>
    <w:uiPriority w:val="99"/>
    <w:semiHidden/>
    <w:unhideWhenUsed/>
    <w:rsid w:val="00C4299F"/>
    <w:rPr>
      <w:sz w:val="16"/>
      <w:szCs w:val="16"/>
    </w:rPr>
  </w:style>
  <w:style w:type="paragraph" w:styleId="CommentText">
    <w:name w:val="annotation text"/>
    <w:basedOn w:val="Normal"/>
    <w:link w:val="CommentTextChar"/>
    <w:uiPriority w:val="99"/>
    <w:semiHidden/>
    <w:unhideWhenUsed/>
    <w:rsid w:val="00C4299F"/>
    <w:pPr>
      <w:spacing w:line="240" w:lineRule="auto"/>
    </w:pPr>
    <w:rPr>
      <w:sz w:val="20"/>
      <w:szCs w:val="20"/>
    </w:rPr>
  </w:style>
  <w:style w:type="character" w:customStyle="1" w:styleId="CommentTextChar">
    <w:name w:val="Comment Text Char"/>
    <w:basedOn w:val="DefaultParagraphFont"/>
    <w:link w:val="CommentText"/>
    <w:uiPriority w:val="99"/>
    <w:semiHidden/>
    <w:rsid w:val="00C4299F"/>
    <w:rPr>
      <w:sz w:val="20"/>
      <w:szCs w:val="20"/>
    </w:rPr>
  </w:style>
  <w:style w:type="paragraph" w:styleId="CommentSubject">
    <w:name w:val="annotation subject"/>
    <w:basedOn w:val="CommentText"/>
    <w:next w:val="CommentText"/>
    <w:link w:val="CommentSubjectChar"/>
    <w:uiPriority w:val="99"/>
    <w:semiHidden/>
    <w:unhideWhenUsed/>
    <w:rsid w:val="00C4299F"/>
    <w:rPr>
      <w:b/>
      <w:bCs/>
    </w:rPr>
  </w:style>
  <w:style w:type="character" w:customStyle="1" w:styleId="CommentSubjectChar">
    <w:name w:val="Comment Subject Char"/>
    <w:basedOn w:val="CommentTextChar"/>
    <w:link w:val="CommentSubject"/>
    <w:uiPriority w:val="99"/>
    <w:semiHidden/>
    <w:rsid w:val="00C42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778172939874AAF49799810D170F1" ma:contentTypeVersion="8" ma:contentTypeDescription="Create a new document." ma:contentTypeScope="" ma:versionID="1d69dea503894141990909b5110b52da">
  <xsd:schema xmlns:xsd="http://www.w3.org/2001/XMLSchema" xmlns:xs="http://www.w3.org/2001/XMLSchema" xmlns:p="http://schemas.microsoft.com/office/2006/metadata/properties" xmlns:ns2="e523c0d7-253b-4265-9016-d3d6588769b1" xmlns:ns3="http://schemas.microsoft.com/sharepoint/v3/fields" targetNamespace="http://schemas.microsoft.com/office/2006/metadata/properties" ma:root="true" ma:fieldsID="2001c9634b9cdc7f71f03fda530bd9a2" ns2:_="" ns3:_="">
    <xsd:import namespace="e523c0d7-253b-4265-9016-d3d6588769b1"/>
    <xsd:import namespace="http://schemas.microsoft.com/sharepoint/v3/fields"/>
    <xsd:element name="properties">
      <xsd:complexType>
        <xsd:sequence>
          <xsd:element name="documentManagement">
            <xsd:complexType>
              <xsd:all>
                <xsd:element ref="ns2:Year" minOccurs="0"/>
                <xsd:element ref="ns2:Document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3c0d7-253b-4265-9016-d3d6588769b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Document_x0020_type" ma:index="9"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enumeration value="Non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e523c0d7-253b-4265-9016-d3d6588769b1" xsi:nil="true"/>
    <_Status xmlns="http://schemas.microsoft.com/sharepoint/v3/fields">Not Started</_Status>
    <Year xmlns="e523c0d7-253b-4265-9016-d3d6588769b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EB2F-374C-49E0-BD82-42307FB9D6FB}">
  <ds:schemaRefs>
    <ds:schemaRef ds:uri="http://schemas.microsoft.com/office/2006/metadata/customXsn"/>
  </ds:schemaRefs>
</ds:datastoreItem>
</file>

<file path=customXml/itemProps2.xml><?xml version="1.0" encoding="utf-8"?>
<ds:datastoreItem xmlns:ds="http://schemas.openxmlformats.org/officeDocument/2006/customXml" ds:itemID="{C9D16B4E-15D7-4026-AE43-ED9F33AECEFC}">
  <ds:schemaRefs>
    <ds:schemaRef ds:uri="http://schemas.microsoft.com/sharepoint/v3/contenttype/forms"/>
  </ds:schemaRefs>
</ds:datastoreItem>
</file>

<file path=customXml/itemProps3.xml><?xml version="1.0" encoding="utf-8"?>
<ds:datastoreItem xmlns:ds="http://schemas.openxmlformats.org/officeDocument/2006/customXml" ds:itemID="{EAA6E84F-D871-46DC-A65B-7A09DABDD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3c0d7-253b-4265-9016-d3d6588769b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9BFB8-2DF2-4ADD-8660-357139332066}">
  <ds:schemaRef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fields"/>
    <ds:schemaRef ds:uri="http://www.w3.org/XML/1998/namespace"/>
    <ds:schemaRef ds:uri="http://schemas.openxmlformats.org/package/2006/metadata/core-properties"/>
    <ds:schemaRef ds:uri="e523c0d7-253b-4265-9016-d3d6588769b1"/>
  </ds:schemaRefs>
</ds:datastoreItem>
</file>

<file path=customXml/itemProps5.xml><?xml version="1.0" encoding="utf-8"?>
<ds:datastoreItem xmlns:ds="http://schemas.openxmlformats.org/officeDocument/2006/customXml" ds:itemID="{D6334038-B3CE-457D-BB38-9254E642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McGladrey</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Kelly</dc:creator>
  <cp:lastModifiedBy>Linda Manley</cp:lastModifiedBy>
  <cp:revision>2</cp:revision>
  <dcterms:created xsi:type="dcterms:W3CDTF">2017-03-01T20:19:00Z</dcterms:created>
  <dcterms:modified xsi:type="dcterms:W3CDTF">2017-03-01T20:19:00Z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0x010100DEF778172939874AAF49799810D170F1</vt:lpwstr>
  </property>
</Properties>
</file>