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62" w:rsidRPr="00E60EAF" w:rsidRDefault="00B74D92">
      <w:pPr>
        <w:rPr>
          <w:sz w:val="22"/>
          <w:szCs w:val="22"/>
        </w:rPr>
      </w:pPr>
      <w:r w:rsidRPr="00E60EAF">
        <w:rPr>
          <w:noProof/>
          <w:sz w:val="22"/>
          <w:szCs w:val="22"/>
        </w:rPr>
        <w:drawing>
          <wp:inline distT="0" distB="0" distL="0" distR="0">
            <wp:extent cx="923925" cy="752475"/>
            <wp:effectExtent l="0" t="0" r="9525" b="9525"/>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52475"/>
                    </a:xfrm>
                    <a:prstGeom prst="rect">
                      <a:avLst/>
                    </a:prstGeom>
                    <a:noFill/>
                    <a:ln>
                      <a:noFill/>
                    </a:ln>
                  </pic:spPr>
                </pic:pic>
              </a:graphicData>
            </a:graphic>
          </wp:inline>
        </w:drawing>
      </w:r>
    </w:p>
    <w:p w:rsidR="00D04E40" w:rsidRPr="00E60EAF" w:rsidRDefault="00D04E40">
      <w:pPr>
        <w:rPr>
          <w:sz w:val="22"/>
          <w:szCs w:val="22"/>
        </w:rPr>
      </w:pPr>
    </w:p>
    <w:p w:rsidR="00D04E40" w:rsidRPr="00E60EAF" w:rsidRDefault="00D04E40">
      <w:pPr>
        <w:rPr>
          <w:sz w:val="22"/>
          <w:szCs w:val="22"/>
        </w:rPr>
      </w:pPr>
    </w:p>
    <w:p w:rsidR="000075F9" w:rsidRPr="00E60EAF" w:rsidRDefault="00D04E40" w:rsidP="00D04E40">
      <w:pPr>
        <w:jc w:val="right"/>
        <w:rPr>
          <w:b/>
          <w:sz w:val="22"/>
          <w:szCs w:val="22"/>
        </w:rPr>
      </w:pPr>
      <w:r w:rsidRPr="00E60EAF">
        <w:rPr>
          <w:b/>
          <w:sz w:val="22"/>
          <w:szCs w:val="22"/>
        </w:rPr>
        <w:t xml:space="preserve">DISTRICT OF COLUMBIA </w:t>
      </w:r>
    </w:p>
    <w:p w:rsidR="00D04E40" w:rsidRPr="00E60EAF" w:rsidRDefault="00D04E40" w:rsidP="00D04E40">
      <w:pPr>
        <w:jc w:val="right"/>
        <w:rPr>
          <w:b/>
          <w:sz w:val="22"/>
          <w:szCs w:val="22"/>
        </w:rPr>
      </w:pPr>
      <w:r w:rsidRPr="00E60EAF">
        <w:rPr>
          <w:b/>
          <w:sz w:val="22"/>
          <w:szCs w:val="22"/>
        </w:rPr>
        <w:t>WATER AND SEWER AUTHORITY</w:t>
      </w:r>
    </w:p>
    <w:p w:rsidR="00D04E40" w:rsidRPr="00E60EAF" w:rsidRDefault="00D04E40" w:rsidP="00D04E40">
      <w:pPr>
        <w:jc w:val="right"/>
        <w:rPr>
          <w:b/>
          <w:sz w:val="22"/>
          <w:szCs w:val="22"/>
        </w:rPr>
      </w:pPr>
    </w:p>
    <w:p w:rsidR="00D04E40" w:rsidRPr="00E60EAF" w:rsidRDefault="00D04E40" w:rsidP="00D04E40">
      <w:pPr>
        <w:jc w:val="right"/>
        <w:rPr>
          <w:b/>
          <w:sz w:val="22"/>
          <w:szCs w:val="22"/>
        </w:rPr>
      </w:pPr>
      <w:r w:rsidRPr="00E60EAF">
        <w:rPr>
          <w:b/>
          <w:sz w:val="22"/>
          <w:szCs w:val="22"/>
        </w:rPr>
        <w:t>BOARD OF DIRECTORS</w:t>
      </w:r>
    </w:p>
    <w:p w:rsidR="000075F9" w:rsidRPr="00E60EAF" w:rsidRDefault="000075F9" w:rsidP="00D04E40">
      <w:pPr>
        <w:jc w:val="right"/>
        <w:rPr>
          <w:b/>
          <w:sz w:val="22"/>
          <w:szCs w:val="22"/>
        </w:rPr>
      </w:pPr>
    </w:p>
    <w:p w:rsidR="00D04E40" w:rsidRPr="00E60EAF" w:rsidRDefault="000075F9" w:rsidP="00D04E40">
      <w:pPr>
        <w:jc w:val="right"/>
        <w:rPr>
          <w:b/>
          <w:sz w:val="22"/>
          <w:szCs w:val="22"/>
        </w:rPr>
      </w:pPr>
      <w:r w:rsidRPr="00E60EAF">
        <w:rPr>
          <w:b/>
          <w:sz w:val="22"/>
          <w:szCs w:val="22"/>
        </w:rPr>
        <w:t>GOVERNANCE COMMI</w:t>
      </w:r>
      <w:r w:rsidR="00D04E40" w:rsidRPr="00E60EAF">
        <w:rPr>
          <w:b/>
          <w:sz w:val="22"/>
          <w:szCs w:val="22"/>
        </w:rPr>
        <w:t>TTEE</w:t>
      </w:r>
    </w:p>
    <w:p w:rsidR="00D04E40" w:rsidRPr="00E60EAF" w:rsidRDefault="00D04E40" w:rsidP="00D04E40">
      <w:pPr>
        <w:jc w:val="right"/>
        <w:rPr>
          <w:b/>
          <w:sz w:val="22"/>
          <w:szCs w:val="22"/>
        </w:rPr>
      </w:pPr>
    </w:p>
    <w:p w:rsidR="00D04E40" w:rsidRPr="00E60EAF" w:rsidRDefault="00D04E40" w:rsidP="00D04E40">
      <w:pPr>
        <w:jc w:val="right"/>
        <w:rPr>
          <w:b/>
          <w:sz w:val="22"/>
          <w:szCs w:val="22"/>
        </w:rPr>
      </w:pPr>
      <w:r w:rsidRPr="00E60EAF">
        <w:rPr>
          <w:b/>
          <w:sz w:val="22"/>
          <w:szCs w:val="22"/>
        </w:rPr>
        <w:t>MEETING MINUTES</w:t>
      </w:r>
    </w:p>
    <w:p w:rsidR="007F7125" w:rsidRPr="00E60EAF" w:rsidRDefault="007F7125" w:rsidP="00D04E40">
      <w:pPr>
        <w:jc w:val="right"/>
        <w:rPr>
          <w:b/>
          <w:sz w:val="22"/>
          <w:szCs w:val="22"/>
        </w:rPr>
      </w:pPr>
    </w:p>
    <w:p w:rsidR="00D04E40" w:rsidRPr="00E60EAF" w:rsidRDefault="00A07997" w:rsidP="00A07997">
      <w:pPr>
        <w:jc w:val="center"/>
        <w:rPr>
          <w:b/>
          <w:sz w:val="22"/>
          <w:szCs w:val="22"/>
        </w:rPr>
      </w:pPr>
      <w:r w:rsidRPr="00E60EAF">
        <w:rPr>
          <w:b/>
          <w:sz w:val="22"/>
          <w:szCs w:val="22"/>
        </w:rPr>
        <w:t xml:space="preserve">                                                                               </w:t>
      </w:r>
      <w:r w:rsidR="007E7EA6" w:rsidRPr="00E60EAF">
        <w:rPr>
          <w:b/>
          <w:sz w:val="22"/>
          <w:szCs w:val="22"/>
        </w:rPr>
        <w:t xml:space="preserve">                            </w:t>
      </w:r>
      <w:r w:rsidR="00B800A2" w:rsidRPr="00E60EAF">
        <w:rPr>
          <w:b/>
          <w:sz w:val="22"/>
          <w:szCs w:val="22"/>
        </w:rPr>
        <w:t xml:space="preserve">       </w:t>
      </w:r>
      <w:r w:rsidR="007F2B28">
        <w:rPr>
          <w:b/>
          <w:sz w:val="22"/>
          <w:szCs w:val="22"/>
        </w:rPr>
        <w:tab/>
      </w:r>
      <w:r w:rsidR="007F2B28">
        <w:rPr>
          <w:b/>
          <w:sz w:val="22"/>
          <w:szCs w:val="22"/>
        </w:rPr>
        <w:tab/>
        <w:t>July 13, 2016</w:t>
      </w:r>
    </w:p>
    <w:p w:rsidR="00D04E40" w:rsidRPr="00E60EAF" w:rsidRDefault="00D04E40" w:rsidP="00D04E40">
      <w:pPr>
        <w:jc w:val="right"/>
        <w:rPr>
          <w:b/>
          <w:sz w:val="22"/>
          <w:szCs w:val="22"/>
        </w:rPr>
      </w:pPr>
    </w:p>
    <w:p w:rsidR="00D04E40" w:rsidRPr="00E60EAF" w:rsidRDefault="00D04E40" w:rsidP="00D04E40">
      <w:pPr>
        <w:jc w:val="right"/>
        <w:rPr>
          <w:b/>
          <w:sz w:val="22"/>
          <w:szCs w:val="22"/>
        </w:rPr>
      </w:pPr>
    </w:p>
    <w:p w:rsidR="00D04E40" w:rsidRPr="00E60EAF" w:rsidRDefault="00D04E40" w:rsidP="00D04E40">
      <w:pPr>
        <w:rPr>
          <w:b/>
          <w:sz w:val="22"/>
          <w:szCs w:val="22"/>
          <w:u w:val="single"/>
        </w:rPr>
      </w:pPr>
    </w:p>
    <w:p w:rsidR="00D04E40" w:rsidRPr="00E60EAF" w:rsidRDefault="000075F9" w:rsidP="00D04E40">
      <w:pPr>
        <w:rPr>
          <w:b/>
          <w:sz w:val="22"/>
          <w:szCs w:val="22"/>
          <w:u w:val="single"/>
        </w:rPr>
      </w:pPr>
      <w:r w:rsidRPr="00E60EAF">
        <w:rPr>
          <w:b/>
          <w:sz w:val="22"/>
          <w:szCs w:val="22"/>
          <w:u w:val="single"/>
        </w:rPr>
        <w:t xml:space="preserve">Committee </w:t>
      </w:r>
      <w:r w:rsidR="00D04E40" w:rsidRPr="00E60EAF">
        <w:rPr>
          <w:b/>
          <w:sz w:val="22"/>
          <w:szCs w:val="22"/>
          <w:u w:val="single"/>
        </w:rPr>
        <w:t>Members</w:t>
      </w:r>
      <w:r w:rsidRPr="00E60EAF">
        <w:rPr>
          <w:sz w:val="22"/>
          <w:szCs w:val="22"/>
        </w:rPr>
        <w:tab/>
      </w:r>
      <w:r w:rsidRPr="00E60EAF">
        <w:rPr>
          <w:sz w:val="22"/>
          <w:szCs w:val="22"/>
        </w:rPr>
        <w:tab/>
      </w:r>
      <w:r w:rsidRPr="00E60EAF">
        <w:rPr>
          <w:sz w:val="22"/>
          <w:szCs w:val="22"/>
        </w:rPr>
        <w:tab/>
      </w:r>
      <w:r w:rsidRPr="00E60EAF">
        <w:rPr>
          <w:sz w:val="22"/>
          <w:szCs w:val="22"/>
        </w:rPr>
        <w:tab/>
      </w:r>
      <w:r w:rsidRPr="00E60EAF">
        <w:rPr>
          <w:b/>
          <w:sz w:val="22"/>
          <w:szCs w:val="22"/>
          <w:u w:val="single"/>
        </w:rPr>
        <w:t>D.C. Water Staff</w:t>
      </w:r>
      <w:r w:rsidR="00D04E40" w:rsidRPr="00E60EAF">
        <w:rPr>
          <w:b/>
          <w:sz w:val="22"/>
          <w:szCs w:val="22"/>
          <w:u w:val="single"/>
        </w:rPr>
        <w:t xml:space="preserve"> </w:t>
      </w:r>
    </w:p>
    <w:p w:rsidR="00D04E40" w:rsidRPr="00E60EAF" w:rsidRDefault="00D04E40" w:rsidP="00D04E40">
      <w:pPr>
        <w:rPr>
          <w:b/>
          <w:sz w:val="22"/>
          <w:szCs w:val="22"/>
          <w:u w:val="single"/>
        </w:rPr>
      </w:pPr>
    </w:p>
    <w:p w:rsidR="002E4DE2" w:rsidRPr="00E60EAF" w:rsidRDefault="002E4DE2" w:rsidP="002E4DE2">
      <w:pPr>
        <w:rPr>
          <w:sz w:val="22"/>
          <w:szCs w:val="22"/>
        </w:rPr>
      </w:pPr>
      <w:r w:rsidRPr="00E60EAF">
        <w:rPr>
          <w:sz w:val="22"/>
          <w:szCs w:val="22"/>
        </w:rPr>
        <w:t>E</w:t>
      </w:r>
      <w:r w:rsidR="000B2D41" w:rsidRPr="00E60EAF">
        <w:rPr>
          <w:sz w:val="22"/>
          <w:szCs w:val="22"/>
        </w:rPr>
        <w:t>llen O. Boardman, Chairperson</w:t>
      </w:r>
      <w:r w:rsidR="000B2D41" w:rsidRPr="00E60EAF">
        <w:rPr>
          <w:sz w:val="22"/>
          <w:szCs w:val="22"/>
        </w:rPr>
        <w:tab/>
      </w:r>
      <w:r w:rsidR="000B2D41" w:rsidRPr="00E60EAF">
        <w:rPr>
          <w:sz w:val="22"/>
          <w:szCs w:val="22"/>
        </w:rPr>
        <w:tab/>
      </w:r>
      <w:r w:rsidR="000B2D41" w:rsidRPr="00E60EAF">
        <w:rPr>
          <w:sz w:val="22"/>
          <w:szCs w:val="22"/>
        </w:rPr>
        <w:tab/>
      </w:r>
      <w:r w:rsidR="007F2B28">
        <w:rPr>
          <w:sz w:val="22"/>
          <w:szCs w:val="22"/>
        </w:rPr>
        <w:t xml:space="preserve">George </w:t>
      </w:r>
      <w:r w:rsidR="006B0DEF">
        <w:rPr>
          <w:sz w:val="22"/>
          <w:szCs w:val="22"/>
        </w:rPr>
        <w:t xml:space="preserve">S. </w:t>
      </w:r>
      <w:r w:rsidR="007F2B28">
        <w:rPr>
          <w:sz w:val="22"/>
          <w:szCs w:val="22"/>
        </w:rPr>
        <w:t>Hawkins, General Manager</w:t>
      </w:r>
    </w:p>
    <w:p w:rsidR="007F2B28" w:rsidRDefault="007F2B28" w:rsidP="002E4DE2">
      <w:pPr>
        <w:ind w:left="3600" w:hanging="3600"/>
        <w:rPr>
          <w:sz w:val="22"/>
          <w:szCs w:val="22"/>
        </w:rPr>
      </w:pPr>
      <w:r>
        <w:rPr>
          <w:sz w:val="22"/>
          <w:szCs w:val="22"/>
        </w:rPr>
        <w:t>Matthew Brown</w:t>
      </w:r>
      <w:r w:rsidR="005405A6">
        <w:rPr>
          <w:sz w:val="22"/>
          <w:szCs w:val="22"/>
        </w:rPr>
        <w:t>, Board Chairman</w:t>
      </w:r>
      <w:r>
        <w:rPr>
          <w:sz w:val="22"/>
          <w:szCs w:val="22"/>
        </w:rPr>
        <w:tab/>
      </w:r>
      <w:r>
        <w:rPr>
          <w:sz w:val="22"/>
          <w:szCs w:val="22"/>
        </w:rPr>
        <w:tab/>
      </w:r>
      <w:r>
        <w:rPr>
          <w:sz w:val="22"/>
          <w:szCs w:val="22"/>
        </w:rPr>
        <w:tab/>
        <w:t xml:space="preserve">Henderson </w:t>
      </w:r>
      <w:r w:rsidR="006B0DEF">
        <w:rPr>
          <w:sz w:val="22"/>
          <w:szCs w:val="22"/>
        </w:rPr>
        <w:t xml:space="preserve">J. </w:t>
      </w:r>
      <w:r>
        <w:rPr>
          <w:sz w:val="22"/>
          <w:szCs w:val="22"/>
        </w:rPr>
        <w:t>Brown, General Counsel</w:t>
      </w:r>
    </w:p>
    <w:p w:rsidR="007F2B28" w:rsidRDefault="002E4DE2" w:rsidP="002E4DE2">
      <w:pPr>
        <w:ind w:left="3600" w:hanging="3600"/>
        <w:rPr>
          <w:sz w:val="22"/>
          <w:szCs w:val="22"/>
        </w:rPr>
      </w:pPr>
      <w:r w:rsidRPr="00E60EAF">
        <w:rPr>
          <w:sz w:val="22"/>
          <w:szCs w:val="22"/>
        </w:rPr>
        <w:t>Rachna Butani</w:t>
      </w:r>
      <w:r w:rsidR="007F2B28">
        <w:rPr>
          <w:sz w:val="22"/>
          <w:szCs w:val="22"/>
        </w:rPr>
        <w:tab/>
      </w:r>
      <w:r w:rsidR="007F2B28">
        <w:rPr>
          <w:sz w:val="22"/>
          <w:szCs w:val="22"/>
        </w:rPr>
        <w:tab/>
      </w:r>
      <w:r w:rsidR="007F2B28">
        <w:rPr>
          <w:sz w:val="22"/>
          <w:szCs w:val="22"/>
        </w:rPr>
        <w:tab/>
        <w:t>Linda Manley, Board Secretary</w:t>
      </w:r>
    </w:p>
    <w:p w:rsidR="002E4DE2" w:rsidRDefault="007F2B28" w:rsidP="002E4DE2">
      <w:pPr>
        <w:ind w:left="3600" w:hanging="3600"/>
        <w:rPr>
          <w:sz w:val="22"/>
          <w:szCs w:val="22"/>
        </w:rPr>
      </w:pPr>
      <w:r>
        <w:rPr>
          <w:sz w:val="22"/>
          <w:szCs w:val="22"/>
        </w:rPr>
        <w:t xml:space="preserve">David </w:t>
      </w:r>
      <w:r w:rsidR="0061707B">
        <w:rPr>
          <w:sz w:val="22"/>
          <w:szCs w:val="22"/>
        </w:rPr>
        <w:t xml:space="preserve">W. </w:t>
      </w:r>
      <w:r>
        <w:rPr>
          <w:sz w:val="22"/>
          <w:szCs w:val="22"/>
        </w:rPr>
        <w:t>Lake</w:t>
      </w:r>
      <w:r w:rsidR="002E4DE2" w:rsidRPr="00E60EAF">
        <w:rPr>
          <w:sz w:val="22"/>
          <w:szCs w:val="22"/>
        </w:rPr>
        <w:t xml:space="preserve"> </w:t>
      </w:r>
      <w:r w:rsidR="002E4DE2" w:rsidRPr="00E60EAF">
        <w:rPr>
          <w:sz w:val="22"/>
          <w:szCs w:val="22"/>
        </w:rPr>
        <w:tab/>
      </w:r>
      <w:r w:rsidR="002E4DE2" w:rsidRPr="00E60EAF">
        <w:rPr>
          <w:sz w:val="22"/>
          <w:szCs w:val="22"/>
        </w:rPr>
        <w:tab/>
        <w:t xml:space="preserve">            </w:t>
      </w:r>
      <w:bookmarkStart w:id="0" w:name="_GoBack"/>
      <w:bookmarkEnd w:id="0"/>
    </w:p>
    <w:p w:rsidR="00EC50FF" w:rsidRDefault="007F2B28" w:rsidP="002E4DE2">
      <w:pPr>
        <w:ind w:left="3600" w:hanging="3600"/>
        <w:rPr>
          <w:sz w:val="22"/>
          <w:szCs w:val="22"/>
        </w:rPr>
      </w:pPr>
      <w:r>
        <w:rPr>
          <w:sz w:val="22"/>
          <w:szCs w:val="22"/>
        </w:rPr>
        <w:t>Shirley Branch</w:t>
      </w:r>
      <w:r w:rsidR="00EC50FF">
        <w:rPr>
          <w:sz w:val="22"/>
          <w:szCs w:val="22"/>
        </w:rPr>
        <w:tab/>
      </w:r>
      <w:r w:rsidR="00EC50FF">
        <w:rPr>
          <w:sz w:val="22"/>
          <w:szCs w:val="22"/>
        </w:rPr>
        <w:tab/>
      </w:r>
      <w:r w:rsidR="00EC50FF">
        <w:rPr>
          <w:sz w:val="22"/>
          <w:szCs w:val="22"/>
        </w:rPr>
        <w:tab/>
        <w:t xml:space="preserve"> </w:t>
      </w:r>
    </w:p>
    <w:p w:rsidR="00EC50FF" w:rsidRPr="00E60EAF" w:rsidRDefault="00EC50FF" w:rsidP="002E4DE2">
      <w:pPr>
        <w:ind w:left="3600" w:hanging="3600"/>
        <w:rPr>
          <w:sz w:val="22"/>
          <w:szCs w:val="22"/>
        </w:rPr>
      </w:pPr>
      <w:r>
        <w:rPr>
          <w:sz w:val="22"/>
          <w:szCs w:val="22"/>
        </w:rPr>
        <w:tab/>
      </w:r>
      <w:r>
        <w:rPr>
          <w:sz w:val="22"/>
          <w:szCs w:val="22"/>
        </w:rPr>
        <w:tab/>
      </w:r>
      <w:r>
        <w:rPr>
          <w:sz w:val="22"/>
          <w:szCs w:val="22"/>
        </w:rPr>
        <w:tab/>
      </w:r>
    </w:p>
    <w:p w:rsidR="002E4DE2" w:rsidRPr="00E60EAF" w:rsidRDefault="002E4DE2" w:rsidP="002E4DE2">
      <w:pPr>
        <w:rPr>
          <w:sz w:val="22"/>
          <w:szCs w:val="22"/>
        </w:rPr>
      </w:pPr>
    </w:p>
    <w:p w:rsidR="00774406" w:rsidRDefault="002E4DE2" w:rsidP="002E4DE2">
      <w:pPr>
        <w:jc w:val="both"/>
        <w:rPr>
          <w:sz w:val="22"/>
          <w:szCs w:val="22"/>
        </w:rPr>
      </w:pPr>
      <w:r w:rsidRPr="00E60EAF">
        <w:rPr>
          <w:sz w:val="22"/>
          <w:szCs w:val="22"/>
        </w:rPr>
        <w:t>Chairperson Board</w:t>
      </w:r>
      <w:r w:rsidR="00277579">
        <w:rPr>
          <w:sz w:val="22"/>
          <w:szCs w:val="22"/>
        </w:rPr>
        <w:t>man convened the meeting at 9:05</w:t>
      </w:r>
      <w:r w:rsidR="00C262BC">
        <w:rPr>
          <w:sz w:val="22"/>
          <w:szCs w:val="22"/>
        </w:rPr>
        <w:t xml:space="preserve"> a.m.  </w:t>
      </w:r>
      <w:r w:rsidR="000A6073">
        <w:rPr>
          <w:sz w:val="22"/>
          <w:szCs w:val="22"/>
        </w:rPr>
        <w:t xml:space="preserve">Prior to the scheduled presentations, </w:t>
      </w:r>
      <w:r w:rsidR="0053788C">
        <w:rPr>
          <w:sz w:val="22"/>
          <w:szCs w:val="22"/>
        </w:rPr>
        <w:t xml:space="preserve">General Manager </w:t>
      </w:r>
      <w:r w:rsidR="00277579">
        <w:rPr>
          <w:sz w:val="22"/>
          <w:szCs w:val="22"/>
        </w:rPr>
        <w:t xml:space="preserve">Hawkins </w:t>
      </w:r>
      <w:r w:rsidR="00377C59">
        <w:rPr>
          <w:sz w:val="22"/>
          <w:szCs w:val="22"/>
        </w:rPr>
        <w:t xml:space="preserve">updated </w:t>
      </w:r>
      <w:r w:rsidR="00277579">
        <w:rPr>
          <w:sz w:val="22"/>
          <w:szCs w:val="22"/>
        </w:rPr>
        <w:t xml:space="preserve">the Committee </w:t>
      </w:r>
      <w:r w:rsidR="00377C59">
        <w:rPr>
          <w:sz w:val="22"/>
          <w:szCs w:val="22"/>
        </w:rPr>
        <w:t xml:space="preserve">on </w:t>
      </w:r>
      <w:r w:rsidR="005F0533">
        <w:rPr>
          <w:sz w:val="22"/>
          <w:szCs w:val="22"/>
        </w:rPr>
        <w:t xml:space="preserve">efforts undertaken by DC Water to ensure safe and adequate lighting at its construction sites.  Mr. Hawkins noted there were </w:t>
      </w:r>
      <w:r w:rsidR="00277579">
        <w:rPr>
          <w:sz w:val="22"/>
          <w:szCs w:val="22"/>
        </w:rPr>
        <w:t>reports of robberies and a murder in the Bloomingdale nei</w:t>
      </w:r>
      <w:r w:rsidR="00377C59">
        <w:rPr>
          <w:sz w:val="22"/>
          <w:szCs w:val="22"/>
        </w:rPr>
        <w:t xml:space="preserve">ghborhood over the weekend.  </w:t>
      </w:r>
      <w:r w:rsidR="00DE507B">
        <w:rPr>
          <w:sz w:val="22"/>
          <w:szCs w:val="22"/>
        </w:rPr>
        <w:t xml:space="preserve">Mr. Hawkins stated that he has been in contact with Councilmember Kenyan McDuffie’s office (Ward 5), the metropolitan police department, and DC Water’s Board Chair to make sure DC Water is doing everything it can to support safety in the neighborhood.  </w:t>
      </w:r>
    </w:p>
    <w:p w:rsidR="00774406" w:rsidRDefault="00774406" w:rsidP="002E4DE2">
      <w:pPr>
        <w:jc w:val="both"/>
        <w:rPr>
          <w:sz w:val="22"/>
          <w:szCs w:val="22"/>
        </w:rPr>
      </w:pPr>
    </w:p>
    <w:p w:rsidR="000A6073" w:rsidRDefault="00571678" w:rsidP="002E4DE2">
      <w:pPr>
        <w:jc w:val="both"/>
        <w:rPr>
          <w:sz w:val="22"/>
          <w:szCs w:val="22"/>
        </w:rPr>
      </w:pPr>
      <w:r>
        <w:rPr>
          <w:sz w:val="22"/>
          <w:szCs w:val="22"/>
        </w:rPr>
        <w:t xml:space="preserve">Among other things, </w:t>
      </w:r>
      <w:r w:rsidR="00B72795">
        <w:rPr>
          <w:sz w:val="22"/>
          <w:szCs w:val="22"/>
        </w:rPr>
        <w:t>DC Water</w:t>
      </w:r>
      <w:r w:rsidR="00377C59">
        <w:rPr>
          <w:sz w:val="22"/>
          <w:szCs w:val="22"/>
        </w:rPr>
        <w:t xml:space="preserve"> </w:t>
      </w:r>
      <w:r w:rsidR="007E075F">
        <w:rPr>
          <w:sz w:val="22"/>
          <w:szCs w:val="22"/>
        </w:rPr>
        <w:t xml:space="preserve">conducted a full </w:t>
      </w:r>
      <w:r w:rsidR="00DE507B">
        <w:rPr>
          <w:sz w:val="22"/>
          <w:szCs w:val="22"/>
        </w:rPr>
        <w:t xml:space="preserve">photographic </w:t>
      </w:r>
      <w:r w:rsidR="007E075F">
        <w:rPr>
          <w:sz w:val="22"/>
          <w:szCs w:val="22"/>
        </w:rPr>
        <w:t xml:space="preserve">assessment of </w:t>
      </w:r>
      <w:r w:rsidR="00377C59">
        <w:rPr>
          <w:sz w:val="22"/>
          <w:szCs w:val="22"/>
        </w:rPr>
        <w:t xml:space="preserve">all of the lighting at </w:t>
      </w:r>
      <w:r w:rsidR="00B72795">
        <w:rPr>
          <w:sz w:val="22"/>
          <w:szCs w:val="22"/>
        </w:rPr>
        <w:t xml:space="preserve">its construction </w:t>
      </w:r>
      <w:r w:rsidR="00377C59">
        <w:rPr>
          <w:sz w:val="22"/>
          <w:szCs w:val="22"/>
        </w:rPr>
        <w:t>sites</w:t>
      </w:r>
      <w:r w:rsidR="0033083C">
        <w:rPr>
          <w:sz w:val="22"/>
          <w:szCs w:val="22"/>
        </w:rPr>
        <w:t xml:space="preserve"> in </w:t>
      </w:r>
      <w:r>
        <w:rPr>
          <w:sz w:val="22"/>
          <w:szCs w:val="22"/>
        </w:rPr>
        <w:t xml:space="preserve">this area in </w:t>
      </w:r>
      <w:r w:rsidR="00C325DB">
        <w:rPr>
          <w:sz w:val="22"/>
          <w:szCs w:val="22"/>
        </w:rPr>
        <w:t xml:space="preserve">collaboration </w:t>
      </w:r>
      <w:r w:rsidR="0033083C">
        <w:rPr>
          <w:sz w:val="22"/>
          <w:szCs w:val="22"/>
        </w:rPr>
        <w:t>with the District of Columbia metropolitan police department</w:t>
      </w:r>
      <w:r w:rsidR="007E075F">
        <w:rPr>
          <w:sz w:val="22"/>
          <w:szCs w:val="22"/>
        </w:rPr>
        <w:t>.</w:t>
      </w:r>
      <w:r w:rsidR="0033083C">
        <w:rPr>
          <w:sz w:val="22"/>
          <w:szCs w:val="22"/>
        </w:rPr>
        <w:t xml:space="preserve">  </w:t>
      </w:r>
      <w:r w:rsidR="00DE507B">
        <w:rPr>
          <w:sz w:val="22"/>
          <w:szCs w:val="22"/>
        </w:rPr>
        <w:t>L</w:t>
      </w:r>
      <w:r w:rsidR="0033083C">
        <w:rPr>
          <w:sz w:val="22"/>
          <w:szCs w:val="22"/>
        </w:rPr>
        <w:t xml:space="preserve">ight bulbs </w:t>
      </w:r>
      <w:r w:rsidR="00DE507B">
        <w:rPr>
          <w:sz w:val="22"/>
          <w:szCs w:val="22"/>
        </w:rPr>
        <w:t xml:space="preserve">also </w:t>
      </w:r>
      <w:r w:rsidR="0033083C">
        <w:rPr>
          <w:sz w:val="22"/>
          <w:szCs w:val="22"/>
        </w:rPr>
        <w:t>were checked</w:t>
      </w:r>
      <w:r w:rsidR="00DE507B">
        <w:rPr>
          <w:sz w:val="22"/>
          <w:szCs w:val="22"/>
        </w:rPr>
        <w:t xml:space="preserve"> to ensure</w:t>
      </w:r>
      <w:r w:rsidR="0033083C">
        <w:rPr>
          <w:sz w:val="22"/>
          <w:szCs w:val="22"/>
        </w:rPr>
        <w:t xml:space="preserve"> </w:t>
      </w:r>
      <w:r w:rsidR="00DE507B">
        <w:rPr>
          <w:sz w:val="22"/>
          <w:szCs w:val="22"/>
        </w:rPr>
        <w:t xml:space="preserve">the existing </w:t>
      </w:r>
      <w:r w:rsidR="0033083C">
        <w:rPr>
          <w:sz w:val="22"/>
          <w:szCs w:val="22"/>
        </w:rPr>
        <w:t xml:space="preserve">lighting is </w:t>
      </w:r>
      <w:r w:rsidR="00DE507B">
        <w:rPr>
          <w:sz w:val="22"/>
          <w:szCs w:val="22"/>
        </w:rPr>
        <w:t>operating properly</w:t>
      </w:r>
      <w:r w:rsidR="0033083C">
        <w:rPr>
          <w:sz w:val="22"/>
          <w:szCs w:val="22"/>
        </w:rPr>
        <w:t xml:space="preserve">.  </w:t>
      </w:r>
      <w:r w:rsidR="00DE507B">
        <w:rPr>
          <w:sz w:val="22"/>
          <w:szCs w:val="22"/>
        </w:rPr>
        <w:t xml:space="preserve">Finally, </w:t>
      </w:r>
      <w:r w:rsidR="007E075F">
        <w:rPr>
          <w:sz w:val="22"/>
          <w:szCs w:val="22"/>
        </w:rPr>
        <w:t xml:space="preserve">DC Water </w:t>
      </w:r>
      <w:r w:rsidR="00DE507B">
        <w:rPr>
          <w:sz w:val="22"/>
          <w:szCs w:val="22"/>
        </w:rPr>
        <w:t xml:space="preserve">will be installing </w:t>
      </w:r>
      <w:r w:rsidR="007E075F">
        <w:rPr>
          <w:sz w:val="22"/>
          <w:szCs w:val="22"/>
        </w:rPr>
        <w:t xml:space="preserve">additional </w:t>
      </w:r>
      <w:r w:rsidR="000A6073">
        <w:rPr>
          <w:sz w:val="22"/>
          <w:szCs w:val="22"/>
        </w:rPr>
        <w:t xml:space="preserve">lighting </w:t>
      </w:r>
      <w:r w:rsidR="00DE507B">
        <w:rPr>
          <w:sz w:val="22"/>
          <w:szCs w:val="22"/>
        </w:rPr>
        <w:t xml:space="preserve">in </w:t>
      </w:r>
      <w:r w:rsidR="007E075F">
        <w:rPr>
          <w:sz w:val="22"/>
          <w:szCs w:val="22"/>
        </w:rPr>
        <w:t>some areas</w:t>
      </w:r>
      <w:r w:rsidR="00DE507B">
        <w:rPr>
          <w:sz w:val="22"/>
          <w:szCs w:val="22"/>
        </w:rPr>
        <w:t xml:space="preserve"> of its construction sites today (July 13, 2016)</w:t>
      </w:r>
      <w:r w:rsidR="007E075F">
        <w:rPr>
          <w:sz w:val="22"/>
          <w:szCs w:val="22"/>
        </w:rPr>
        <w:t xml:space="preserve">.  </w:t>
      </w:r>
    </w:p>
    <w:p w:rsidR="000A6073" w:rsidRDefault="000A6073" w:rsidP="002E4DE2">
      <w:pPr>
        <w:jc w:val="both"/>
        <w:rPr>
          <w:sz w:val="22"/>
          <w:szCs w:val="22"/>
        </w:rPr>
      </w:pPr>
    </w:p>
    <w:p w:rsidR="00931A06" w:rsidRDefault="00931A06" w:rsidP="002E4DE2">
      <w:pPr>
        <w:jc w:val="both"/>
        <w:rPr>
          <w:sz w:val="22"/>
          <w:szCs w:val="22"/>
        </w:rPr>
      </w:pPr>
    </w:p>
    <w:p w:rsidR="00931A06" w:rsidRDefault="00931A06" w:rsidP="002E4DE2">
      <w:pPr>
        <w:jc w:val="both"/>
        <w:rPr>
          <w:sz w:val="22"/>
          <w:szCs w:val="22"/>
        </w:rPr>
      </w:pPr>
    </w:p>
    <w:p w:rsidR="00931A06" w:rsidRDefault="00931A06" w:rsidP="002E4DE2">
      <w:pPr>
        <w:jc w:val="both"/>
        <w:rPr>
          <w:sz w:val="22"/>
          <w:szCs w:val="22"/>
        </w:rPr>
      </w:pPr>
    </w:p>
    <w:p w:rsidR="00931A06" w:rsidRPr="00931A06" w:rsidRDefault="00126D13" w:rsidP="002E4DE2">
      <w:pPr>
        <w:jc w:val="both"/>
        <w:rPr>
          <w:b/>
          <w:sz w:val="22"/>
          <w:szCs w:val="22"/>
          <w:u w:val="single"/>
        </w:rPr>
      </w:pPr>
      <w:r>
        <w:rPr>
          <w:b/>
          <w:sz w:val="22"/>
          <w:szCs w:val="22"/>
          <w:u w:val="single"/>
        </w:rPr>
        <w:t xml:space="preserve">Agenda Item # 1 - </w:t>
      </w:r>
      <w:r w:rsidR="00931A06" w:rsidRPr="00931A06">
        <w:rPr>
          <w:b/>
          <w:sz w:val="22"/>
          <w:szCs w:val="22"/>
          <w:u w:val="single"/>
        </w:rPr>
        <w:t>DC Water</w:t>
      </w:r>
      <w:r w:rsidR="003E6D6E">
        <w:rPr>
          <w:b/>
          <w:sz w:val="22"/>
          <w:szCs w:val="22"/>
          <w:u w:val="single"/>
        </w:rPr>
        <w:t xml:space="preserve"> </w:t>
      </w:r>
      <w:r w:rsidR="00931A06" w:rsidRPr="00931A06">
        <w:rPr>
          <w:b/>
          <w:sz w:val="22"/>
          <w:szCs w:val="22"/>
          <w:u w:val="single"/>
        </w:rPr>
        <w:t>Works! Permanent Jobs Program</w:t>
      </w:r>
    </w:p>
    <w:p w:rsidR="00931A06" w:rsidRDefault="00931A06" w:rsidP="002E4DE2">
      <w:pPr>
        <w:jc w:val="both"/>
        <w:rPr>
          <w:sz w:val="22"/>
          <w:szCs w:val="22"/>
        </w:rPr>
      </w:pPr>
    </w:p>
    <w:p w:rsidR="00DE507B" w:rsidRDefault="002E4DE2" w:rsidP="002E4DE2">
      <w:pPr>
        <w:jc w:val="both"/>
        <w:rPr>
          <w:sz w:val="22"/>
          <w:szCs w:val="22"/>
        </w:rPr>
      </w:pPr>
      <w:r w:rsidRPr="00E60EAF">
        <w:rPr>
          <w:sz w:val="22"/>
          <w:szCs w:val="22"/>
        </w:rPr>
        <w:t xml:space="preserve">Korey Gray, </w:t>
      </w:r>
      <w:r w:rsidR="00126D13">
        <w:rPr>
          <w:sz w:val="22"/>
          <w:szCs w:val="22"/>
        </w:rPr>
        <w:t xml:space="preserve">DC Water’s </w:t>
      </w:r>
      <w:r w:rsidRPr="00E60EAF">
        <w:rPr>
          <w:sz w:val="22"/>
          <w:szCs w:val="22"/>
        </w:rPr>
        <w:t xml:space="preserve">Compliance Officer, </w:t>
      </w:r>
      <w:r w:rsidR="000A6073">
        <w:rPr>
          <w:sz w:val="22"/>
          <w:szCs w:val="22"/>
        </w:rPr>
        <w:t xml:space="preserve">presented on </w:t>
      </w:r>
      <w:r w:rsidR="007F2B28">
        <w:rPr>
          <w:sz w:val="22"/>
          <w:szCs w:val="22"/>
        </w:rPr>
        <w:t>Agenda Item # 1</w:t>
      </w:r>
      <w:r w:rsidRPr="00E60EAF">
        <w:rPr>
          <w:sz w:val="22"/>
          <w:szCs w:val="22"/>
        </w:rPr>
        <w:t xml:space="preserve"> –</w:t>
      </w:r>
      <w:r w:rsidR="007F2B28">
        <w:rPr>
          <w:sz w:val="22"/>
          <w:szCs w:val="22"/>
        </w:rPr>
        <w:t xml:space="preserve"> </w:t>
      </w:r>
      <w:r w:rsidRPr="00E60EAF">
        <w:rPr>
          <w:sz w:val="22"/>
          <w:szCs w:val="22"/>
        </w:rPr>
        <w:t xml:space="preserve">DC Water Works! </w:t>
      </w:r>
      <w:r w:rsidR="00277579">
        <w:rPr>
          <w:sz w:val="22"/>
          <w:szCs w:val="22"/>
        </w:rPr>
        <w:t>p</w:t>
      </w:r>
      <w:r w:rsidR="007F2B28">
        <w:rPr>
          <w:sz w:val="22"/>
          <w:szCs w:val="22"/>
        </w:rPr>
        <w:t xml:space="preserve">ermanent </w:t>
      </w:r>
      <w:r w:rsidR="00277579">
        <w:rPr>
          <w:sz w:val="22"/>
          <w:szCs w:val="22"/>
        </w:rPr>
        <w:t>jobs p</w:t>
      </w:r>
      <w:r w:rsidR="007F2B28">
        <w:rPr>
          <w:sz w:val="22"/>
          <w:szCs w:val="22"/>
        </w:rPr>
        <w:t>rogram</w:t>
      </w:r>
      <w:r w:rsidRPr="00E60EAF">
        <w:rPr>
          <w:sz w:val="22"/>
          <w:szCs w:val="22"/>
        </w:rPr>
        <w:t>.</w:t>
      </w:r>
    </w:p>
    <w:p w:rsidR="00931A06" w:rsidRDefault="00931A06" w:rsidP="002E4DE2">
      <w:pPr>
        <w:jc w:val="both"/>
        <w:rPr>
          <w:sz w:val="22"/>
          <w:szCs w:val="22"/>
        </w:rPr>
      </w:pPr>
    </w:p>
    <w:p w:rsidR="0053788C" w:rsidRPr="008976D2" w:rsidRDefault="00C325DB" w:rsidP="0053788C">
      <w:pPr>
        <w:jc w:val="both"/>
        <w:rPr>
          <w:sz w:val="22"/>
          <w:szCs w:val="22"/>
        </w:rPr>
      </w:pPr>
      <w:r>
        <w:rPr>
          <w:sz w:val="22"/>
          <w:szCs w:val="22"/>
        </w:rPr>
        <w:lastRenderedPageBreak/>
        <w:t>Mr. Gray reported that i</w:t>
      </w:r>
      <w:r w:rsidR="0053788C" w:rsidRPr="008976D2">
        <w:rPr>
          <w:sz w:val="22"/>
          <w:szCs w:val="22"/>
        </w:rPr>
        <w:t>n support of the Board of Director’s Strategic Initiative #2, the DC Water Works</w:t>
      </w:r>
      <w:r w:rsidR="003E6D6E">
        <w:rPr>
          <w:sz w:val="22"/>
          <w:szCs w:val="22"/>
        </w:rPr>
        <w:t>!</w:t>
      </w:r>
      <w:r w:rsidR="0053788C" w:rsidRPr="008976D2">
        <w:rPr>
          <w:sz w:val="22"/>
          <w:szCs w:val="22"/>
        </w:rPr>
        <w:t xml:space="preserve"> program is designed to encourage development and employment of local residents as employees on DC Water construction and service projects.</w:t>
      </w:r>
    </w:p>
    <w:p w:rsidR="0053788C" w:rsidRPr="008976D2" w:rsidRDefault="0053788C" w:rsidP="0053788C">
      <w:pPr>
        <w:jc w:val="both"/>
        <w:rPr>
          <w:sz w:val="22"/>
          <w:szCs w:val="22"/>
        </w:rPr>
      </w:pPr>
    </w:p>
    <w:p w:rsidR="0053788C" w:rsidRPr="008976D2" w:rsidRDefault="0053788C" w:rsidP="0053788C">
      <w:pPr>
        <w:jc w:val="both"/>
        <w:rPr>
          <w:sz w:val="22"/>
          <w:szCs w:val="22"/>
        </w:rPr>
      </w:pPr>
      <w:r w:rsidRPr="008976D2">
        <w:rPr>
          <w:sz w:val="22"/>
          <w:szCs w:val="22"/>
        </w:rPr>
        <w:t>Before describing the elements of the proposed program, Mr. Gray discussed the outreach and stakeholder engagement efforts DC Water undertook to build support for the program.  In all, DC Water held more than 25 stakeholder meetings. Multiple statements of support were provided by various government agencies, businesses, and community organizations.</w:t>
      </w:r>
    </w:p>
    <w:p w:rsidR="0053788C" w:rsidRPr="008976D2" w:rsidRDefault="0053788C" w:rsidP="0053788C">
      <w:pPr>
        <w:jc w:val="both"/>
        <w:rPr>
          <w:sz w:val="22"/>
          <w:szCs w:val="22"/>
        </w:rPr>
      </w:pPr>
    </w:p>
    <w:p w:rsidR="00E9529E" w:rsidRPr="008976D2" w:rsidRDefault="0053788C" w:rsidP="00E9529E">
      <w:pPr>
        <w:jc w:val="both"/>
        <w:rPr>
          <w:sz w:val="22"/>
          <w:szCs w:val="22"/>
        </w:rPr>
      </w:pPr>
      <w:r w:rsidRPr="008976D2">
        <w:rPr>
          <w:sz w:val="22"/>
          <w:szCs w:val="22"/>
        </w:rPr>
        <w:t xml:space="preserve">Next, </w:t>
      </w:r>
      <w:r w:rsidR="00126D13">
        <w:rPr>
          <w:sz w:val="22"/>
          <w:szCs w:val="22"/>
        </w:rPr>
        <w:t xml:space="preserve">Mr. Gray discussed </w:t>
      </w:r>
      <w:r w:rsidRPr="008976D2">
        <w:rPr>
          <w:sz w:val="22"/>
          <w:szCs w:val="22"/>
        </w:rPr>
        <w:t xml:space="preserve">the </w:t>
      </w:r>
      <w:r w:rsidR="00E9529E">
        <w:rPr>
          <w:sz w:val="22"/>
          <w:szCs w:val="22"/>
        </w:rPr>
        <w:t xml:space="preserve">elements of the </w:t>
      </w:r>
      <w:r w:rsidRPr="008976D2">
        <w:rPr>
          <w:sz w:val="22"/>
          <w:szCs w:val="22"/>
        </w:rPr>
        <w:t>program</w:t>
      </w:r>
      <w:r w:rsidR="00126D13">
        <w:rPr>
          <w:sz w:val="22"/>
          <w:szCs w:val="22"/>
        </w:rPr>
        <w:t>.</w:t>
      </w:r>
      <w:r w:rsidR="00E9529E">
        <w:rPr>
          <w:sz w:val="22"/>
          <w:szCs w:val="22"/>
        </w:rPr>
        <w:t xml:space="preserve">  Complete details regarding the program </w:t>
      </w:r>
      <w:r w:rsidR="00E9529E" w:rsidRPr="008976D2">
        <w:rPr>
          <w:sz w:val="22"/>
          <w:szCs w:val="22"/>
        </w:rPr>
        <w:t xml:space="preserve">were provided </w:t>
      </w:r>
      <w:r w:rsidR="00E9529E">
        <w:rPr>
          <w:sz w:val="22"/>
          <w:szCs w:val="22"/>
        </w:rPr>
        <w:t xml:space="preserve">in materials submitted to the Committee members, including program goals, requirements and </w:t>
      </w:r>
      <w:r w:rsidR="00E9529E" w:rsidRPr="008976D2">
        <w:rPr>
          <w:sz w:val="22"/>
          <w:szCs w:val="22"/>
        </w:rPr>
        <w:t xml:space="preserve">provisions, letters of support for the program, and </w:t>
      </w:r>
      <w:r w:rsidR="00E9529E">
        <w:rPr>
          <w:sz w:val="22"/>
          <w:szCs w:val="22"/>
        </w:rPr>
        <w:t xml:space="preserve">other </w:t>
      </w:r>
      <w:r w:rsidR="00E9529E" w:rsidRPr="008976D2">
        <w:rPr>
          <w:sz w:val="22"/>
          <w:szCs w:val="22"/>
        </w:rPr>
        <w:t>support</w:t>
      </w:r>
      <w:r w:rsidR="00E9529E">
        <w:rPr>
          <w:sz w:val="22"/>
          <w:szCs w:val="22"/>
        </w:rPr>
        <w:t>ing</w:t>
      </w:r>
      <w:r w:rsidR="00E9529E" w:rsidRPr="008976D2">
        <w:rPr>
          <w:sz w:val="22"/>
          <w:szCs w:val="22"/>
        </w:rPr>
        <w:t xml:space="preserve"> documents. </w:t>
      </w:r>
    </w:p>
    <w:p w:rsidR="0053788C" w:rsidRDefault="0053788C" w:rsidP="0053788C">
      <w:pPr>
        <w:jc w:val="both"/>
        <w:rPr>
          <w:sz w:val="22"/>
          <w:szCs w:val="22"/>
        </w:rPr>
      </w:pPr>
    </w:p>
    <w:p w:rsidR="0053788C" w:rsidRPr="008976D2" w:rsidRDefault="003E6D6E" w:rsidP="0053788C">
      <w:pPr>
        <w:jc w:val="both"/>
        <w:rPr>
          <w:b/>
          <w:sz w:val="22"/>
          <w:szCs w:val="22"/>
        </w:rPr>
      </w:pPr>
      <w:r>
        <w:rPr>
          <w:b/>
          <w:sz w:val="22"/>
          <w:szCs w:val="22"/>
        </w:rPr>
        <w:t xml:space="preserve">Program </w:t>
      </w:r>
      <w:r w:rsidR="0053788C" w:rsidRPr="008976D2">
        <w:rPr>
          <w:b/>
          <w:sz w:val="22"/>
          <w:szCs w:val="22"/>
        </w:rPr>
        <w:t>Goals</w:t>
      </w:r>
    </w:p>
    <w:p w:rsidR="0053788C" w:rsidRPr="008976D2" w:rsidRDefault="0053788C" w:rsidP="0053788C">
      <w:pPr>
        <w:jc w:val="both"/>
        <w:rPr>
          <w:sz w:val="22"/>
          <w:szCs w:val="22"/>
        </w:rPr>
      </w:pPr>
      <w:r>
        <w:rPr>
          <w:sz w:val="22"/>
          <w:szCs w:val="22"/>
        </w:rPr>
        <w:t xml:space="preserve">Through DC Water Works! Permanent jobs program, </w:t>
      </w:r>
      <w:r w:rsidRPr="008976D2">
        <w:rPr>
          <w:sz w:val="22"/>
          <w:szCs w:val="22"/>
        </w:rPr>
        <w:t xml:space="preserve">DC Water proposes a </w:t>
      </w:r>
      <w:r>
        <w:rPr>
          <w:sz w:val="22"/>
          <w:szCs w:val="22"/>
        </w:rPr>
        <w:t xml:space="preserve">mission </w:t>
      </w:r>
      <w:r w:rsidRPr="008976D2">
        <w:rPr>
          <w:sz w:val="22"/>
          <w:szCs w:val="22"/>
        </w:rPr>
        <w:t xml:space="preserve">goal </w:t>
      </w:r>
      <w:r>
        <w:rPr>
          <w:sz w:val="22"/>
          <w:szCs w:val="22"/>
        </w:rPr>
        <w:t xml:space="preserve">where </w:t>
      </w:r>
      <w:r w:rsidRPr="008976D2">
        <w:rPr>
          <w:sz w:val="22"/>
          <w:szCs w:val="22"/>
        </w:rPr>
        <w:t xml:space="preserve">51% of a contractor’s workforce assigned to </w:t>
      </w:r>
      <w:r>
        <w:rPr>
          <w:sz w:val="22"/>
          <w:szCs w:val="22"/>
        </w:rPr>
        <w:t>a DC Water p</w:t>
      </w:r>
      <w:r w:rsidRPr="008976D2">
        <w:rPr>
          <w:sz w:val="22"/>
          <w:szCs w:val="22"/>
        </w:rPr>
        <w:t>roject will be residents of the DC Water User Jurisdiction</w:t>
      </w:r>
      <w:r>
        <w:rPr>
          <w:sz w:val="22"/>
          <w:szCs w:val="22"/>
        </w:rPr>
        <w:t xml:space="preserve">, and ultimately </w:t>
      </w:r>
      <w:r w:rsidRPr="008976D2">
        <w:rPr>
          <w:sz w:val="22"/>
          <w:szCs w:val="22"/>
        </w:rPr>
        <w:t xml:space="preserve">60% of new jobs created as a result of the DC Water contract </w:t>
      </w:r>
      <w:r>
        <w:rPr>
          <w:sz w:val="22"/>
          <w:szCs w:val="22"/>
        </w:rPr>
        <w:t xml:space="preserve">will be </w:t>
      </w:r>
      <w:r w:rsidRPr="008976D2">
        <w:rPr>
          <w:sz w:val="22"/>
          <w:szCs w:val="22"/>
        </w:rPr>
        <w:t xml:space="preserve">filled by residents of the DC Water User Jurisdiction. </w:t>
      </w:r>
    </w:p>
    <w:p w:rsidR="0053788C" w:rsidRDefault="0053788C" w:rsidP="0053788C">
      <w:pPr>
        <w:jc w:val="both"/>
        <w:rPr>
          <w:sz w:val="22"/>
          <w:szCs w:val="22"/>
        </w:rPr>
      </w:pPr>
    </w:p>
    <w:p w:rsidR="003E6D6E" w:rsidRDefault="0053788C" w:rsidP="003E6D6E">
      <w:pPr>
        <w:jc w:val="both"/>
        <w:rPr>
          <w:sz w:val="22"/>
          <w:szCs w:val="22"/>
        </w:rPr>
      </w:pPr>
      <w:r>
        <w:rPr>
          <w:sz w:val="22"/>
          <w:szCs w:val="22"/>
        </w:rPr>
        <w:t xml:space="preserve">The program </w:t>
      </w:r>
      <w:r w:rsidR="00E9529E">
        <w:rPr>
          <w:sz w:val="22"/>
          <w:szCs w:val="22"/>
        </w:rPr>
        <w:t xml:space="preserve">will cover </w:t>
      </w:r>
      <w:r w:rsidRPr="0053788C">
        <w:rPr>
          <w:sz w:val="22"/>
          <w:szCs w:val="22"/>
        </w:rPr>
        <w:t xml:space="preserve">contracts </w:t>
      </w:r>
      <w:r w:rsidR="00E9529E">
        <w:rPr>
          <w:sz w:val="22"/>
          <w:szCs w:val="22"/>
        </w:rPr>
        <w:t xml:space="preserve">with DC Water </w:t>
      </w:r>
      <w:r>
        <w:rPr>
          <w:sz w:val="22"/>
          <w:szCs w:val="22"/>
        </w:rPr>
        <w:t xml:space="preserve">for goods valued at $300,000 or greater and contracts for services valued at </w:t>
      </w:r>
      <w:r w:rsidRPr="008976D2">
        <w:rPr>
          <w:sz w:val="22"/>
          <w:szCs w:val="22"/>
        </w:rPr>
        <w:t>$100,000 or greater.</w:t>
      </w:r>
      <w:r w:rsidR="003E6D6E">
        <w:rPr>
          <w:sz w:val="22"/>
          <w:szCs w:val="22"/>
        </w:rPr>
        <w:t xml:space="preserve"> There would be several </w:t>
      </w:r>
      <w:r w:rsidR="00E9529E">
        <w:rPr>
          <w:sz w:val="22"/>
          <w:szCs w:val="22"/>
        </w:rPr>
        <w:t>exemptions to the p</w:t>
      </w:r>
      <w:r w:rsidR="003E6D6E" w:rsidRPr="008976D2">
        <w:rPr>
          <w:sz w:val="22"/>
          <w:szCs w:val="22"/>
        </w:rPr>
        <w:t>rogram</w:t>
      </w:r>
      <w:r w:rsidR="00571678">
        <w:rPr>
          <w:sz w:val="22"/>
          <w:szCs w:val="22"/>
        </w:rPr>
        <w:t>, including but not limited to</w:t>
      </w:r>
      <w:r w:rsidR="003E6D6E" w:rsidRPr="008976D2">
        <w:rPr>
          <w:sz w:val="22"/>
          <w:szCs w:val="22"/>
        </w:rPr>
        <w:t xml:space="preserve">: </w:t>
      </w:r>
    </w:p>
    <w:p w:rsidR="003E6D6E" w:rsidRPr="008976D2" w:rsidRDefault="003E6D6E" w:rsidP="003E6D6E">
      <w:pPr>
        <w:jc w:val="both"/>
        <w:rPr>
          <w:sz w:val="22"/>
          <w:szCs w:val="22"/>
        </w:rPr>
      </w:pPr>
    </w:p>
    <w:p w:rsidR="003E6D6E" w:rsidRPr="008976D2" w:rsidRDefault="003E6D6E" w:rsidP="003E6D6E">
      <w:pPr>
        <w:numPr>
          <w:ilvl w:val="0"/>
          <w:numId w:val="6"/>
        </w:numPr>
        <w:jc w:val="both"/>
        <w:rPr>
          <w:sz w:val="22"/>
          <w:szCs w:val="22"/>
        </w:rPr>
      </w:pPr>
      <w:r w:rsidRPr="008976D2">
        <w:rPr>
          <w:sz w:val="22"/>
          <w:szCs w:val="22"/>
        </w:rPr>
        <w:t>Financial Service, Legal Service, Goods-Only, and Emergency purchases.</w:t>
      </w:r>
    </w:p>
    <w:p w:rsidR="003E6D6E" w:rsidRPr="008976D2" w:rsidRDefault="003E6D6E" w:rsidP="003E6D6E">
      <w:pPr>
        <w:numPr>
          <w:ilvl w:val="0"/>
          <w:numId w:val="6"/>
        </w:numPr>
        <w:jc w:val="both"/>
        <w:rPr>
          <w:sz w:val="22"/>
          <w:szCs w:val="22"/>
        </w:rPr>
      </w:pPr>
      <w:r w:rsidRPr="008976D2">
        <w:rPr>
          <w:sz w:val="22"/>
          <w:szCs w:val="22"/>
        </w:rPr>
        <w:t>Contractors operating under the DC Water Green Infrastructure Memorandum of Agreement</w:t>
      </w:r>
    </w:p>
    <w:p w:rsidR="003E6D6E" w:rsidRPr="008976D2" w:rsidRDefault="00571678" w:rsidP="003E6D6E">
      <w:pPr>
        <w:numPr>
          <w:ilvl w:val="0"/>
          <w:numId w:val="6"/>
        </w:numPr>
        <w:jc w:val="both"/>
        <w:rPr>
          <w:sz w:val="22"/>
          <w:szCs w:val="22"/>
        </w:rPr>
      </w:pPr>
      <w:r>
        <w:rPr>
          <w:sz w:val="22"/>
          <w:szCs w:val="22"/>
        </w:rPr>
        <w:t>First source requirements for c</w:t>
      </w:r>
      <w:r w:rsidR="003E6D6E" w:rsidRPr="008976D2">
        <w:rPr>
          <w:sz w:val="22"/>
          <w:szCs w:val="22"/>
        </w:rPr>
        <w:t xml:space="preserve">ontractors with collective bargaining agreements or project labor agreements.  </w:t>
      </w:r>
    </w:p>
    <w:p w:rsidR="0053788C" w:rsidRDefault="0053788C" w:rsidP="0053788C">
      <w:pPr>
        <w:jc w:val="both"/>
        <w:rPr>
          <w:b/>
          <w:sz w:val="22"/>
          <w:szCs w:val="22"/>
        </w:rPr>
      </w:pPr>
    </w:p>
    <w:p w:rsidR="0053788C" w:rsidRPr="008976D2" w:rsidRDefault="0053788C" w:rsidP="0053788C">
      <w:pPr>
        <w:jc w:val="both"/>
        <w:rPr>
          <w:b/>
          <w:sz w:val="22"/>
          <w:szCs w:val="22"/>
        </w:rPr>
      </w:pPr>
      <w:r w:rsidRPr="008976D2">
        <w:rPr>
          <w:b/>
          <w:sz w:val="22"/>
          <w:szCs w:val="22"/>
        </w:rPr>
        <w:t>Job Referral Process</w:t>
      </w:r>
    </w:p>
    <w:p w:rsidR="0053788C" w:rsidRPr="008976D2" w:rsidRDefault="0053788C" w:rsidP="0053788C">
      <w:pPr>
        <w:jc w:val="both"/>
        <w:rPr>
          <w:sz w:val="22"/>
          <w:szCs w:val="22"/>
        </w:rPr>
      </w:pPr>
      <w:r w:rsidRPr="008976D2">
        <w:rPr>
          <w:sz w:val="22"/>
          <w:szCs w:val="22"/>
        </w:rPr>
        <w:t xml:space="preserve">Mr. Gray explained </w:t>
      </w:r>
      <w:r w:rsidR="00571678">
        <w:rPr>
          <w:sz w:val="22"/>
          <w:szCs w:val="22"/>
        </w:rPr>
        <w:t>that</w:t>
      </w:r>
    </w:p>
    <w:p w:rsidR="0053788C" w:rsidRPr="008976D2" w:rsidRDefault="0053788C" w:rsidP="0053788C">
      <w:pPr>
        <w:jc w:val="both"/>
        <w:rPr>
          <w:sz w:val="22"/>
          <w:szCs w:val="22"/>
        </w:rPr>
      </w:pPr>
      <w:r w:rsidRPr="008976D2">
        <w:rPr>
          <w:sz w:val="22"/>
          <w:szCs w:val="22"/>
        </w:rPr>
        <w:t>DC Water Works</w:t>
      </w:r>
      <w:r w:rsidR="003E6D6E">
        <w:rPr>
          <w:sz w:val="22"/>
          <w:szCs w:val="22"/>
        </w:rPr>
        <w:t>!</w:t>
      </w:r>
      <w:r w:rsidR="00126D13">
        <w:rPr>
          <w:sz w:val="22"/>
          <w:szCs w:val="22"/>
        </w:rPr>
        <w:t xml:space="preserve"> will be the “first source”</w:t>
      </w:r>
      <w:r w:rsidRPr="008976D2">
        <w:rPr>
          <w:sz w:val="22"/>
          <w:szCs w:val="22"/>
        </w:rPr>
        <w:t xml:space="preserve"> for referral of candidates for all new jobs </w:t>
      </w:r>
      <w:r w:rsidR="00461101">
        <w:rPr>
          <w:sz w:val="22"/>
          <w:szCs w:val="22"/>
        </w:rPr>
        <w:t>covered under this program</w:t>
      </w:r>
      <w:r w:rsidRPr="008976D2">
        <w:rPr>
          <w:b/>
          <w:bCs/>
          <w:sz w:val="22"/>
          <w:szCs w:val="22"/>
        </w:rPr>
        <w:t xml:space="preserve">. </w:t>
      </w:r>
      <w:r w:rsidRPr="008976D2">
        <w:rPr>
          <w:sz w:val="22"/>
          <w:szCs w:val="22"/>
        </w:rPr>
        <w:t xml:space="preserve"> DC Water’s efforts will prioritize identifying District </w:t>
      </w:r>
      <w:r w:rsidR="00461101">
        <w:rPr>
          <w:sz w:val="22"/>
          <w:szCs w:val="22"/>
        </w:rPr>
        <w:t xml:space="preserve">of Columbia </w:t>
      </w:r>
      <w:r w:rsidRPr="008976D2">
        <w:rPr>
          <w:sz w:val="22"/>
          <w:szCs w:val="22"/>
        </w:rPr>
        <w:t>residents</w:t>
      </w:r>
      <w:r w:rsidR="00461101">
        <w:rPr>
          <w:sz w:val="22"/>
          <w:szCs w:val="22"/>
        </w:rPr>
        <w:t xml:space="preserve"> who may be qualified for the job referral process</w:t>
      </w:r>
      <w:r w:rsidRPr="008976D2">
        <w:rPr>
          <w:sz w:val="22"/>
          <w:szCs w:val="22"/>
        </w:rPr>
        <w:t>. The expectation und</w:t>
      </w:r>
      <w:r w:rsidR="003E6D6E">
        <w:rPr>
          <w:sz w:val="22"/>
          <w:szCs w:val="22"/>
        </w:rPr>
        <w:t>er this process is to identify “ready to employ”</w:t>
      </w:r>
      <w:r w:rsidRPr="008976D2">
        <w:rPr>
          <w:sz w:val="22"/>
          <w:szCs w:val="22"/>
        </w:rPr>
        <w:t xml:space="preserve"> individuals to meet the immediate hiring needs of </w:t>
      </w:r>
      <w:r w:rsidR="003E6D6E">
        <w:rPr>
          <w:sz w:val="22"/>
          <w:szCs w:val="22"/>
        </w:rPr>
        <w:t xml:space="preserve">DC Water’s </w:t>
      </w:r>
      <w:r w:rsidRPr="008976D2">
        <w:rPr>
          <w:sz w:val="22"/>
          <w:szCs w:val="22"/>
        </w:rPr>
        <w:t xml:space="preserve">contractors. </w:t>
      </w:r>
    </w:p>
    <w:p w:rsidR="0053788C" w:rsidRPr="008976D2" w:rsidRDefault="0053788C" w:rsidP="0053788C">
      <w:pPr>
        <w:jc w:val="both"/>
        <w:rPr>
          <w:sz w:val="22"/>
          <w:szCs w:val="22"/>
        </w:rPr>
      </w:pPr>
    </w:p>
    <w:p w:rsidR="0053788C" w:rsidRPr="008976D2" w:rsidRDefault="003E6D6E" w:rsidP="0053788C">
      <w:pPr>
        <w:jc w:val="both"/>
        <w:rPr>
          <w:sz w:val="22"/>
          <w:szCs w:val="22"/>
        </w:rPr>
      </w:pPr>
      <w:r>
        <w:rPr>
          <w:sz w:val="22"/>
          <w:szCs w:val="22"/>
        </w:rPr>
        <w:t xml:space="preserve">The </w:t>
      </w:r>
      <w:r w:rsidR="0053788C" w:rsidRPr="008976D2">
        <w:rPr>
          <w:sz w:val="22"/>
          <w:szCs w:val="22"/>
        </w:rPr>
        <w:t xml:space="preserve">reason for the </w:t>
      </w:r>
      <w:r w:rsidR="00461101">
        <w:rPr>
          <w:sz w:val="22"/>
          <w:szCs w:val="22"/>
        </w:rPr>
        <w:t xml:space="preserve">focus on </w:t>
      </w:r>
      <w:r w:rsidR="0053788C" w:rsidRPr="008976D2">
        <w:rPr>
          <w:sz w:val="22"/>
          <w:szCs w:val="22"/>
        </w:rPr>
        <w:t xml:space="preserve">District </w:t>
      </w:r>
      <w:r w:rsidR="00461101">
        <w:rPr>
          <w:sz w:val="22"/>
          <w:szCs w:val="22"/>
        </w:rPr>
        <w:t xml:space="preserve">of Columbia residents </w:t>
      </w:r>
      <w:r w:rsidR="0053788C" w:rsidRPr="008976D2">
        <w:rPr>
          <w:sz w:val="22"/>
          <w:szCs w:val="22"/>
        </w:rPr>
        <w:t xml:space="preserve">was due </w:t>
      </w:r>
      <w:r w:rsidR="00461101">
        <w:rPr>
          <w:sz w:val="22"/>
          <w:szCs w:val="22"/>
        </w:rPr>
        <w:t xml:space="preserve">in part </w:t>
      </w:r>
      <w:r w:rsidR="0053788C" w:rsidRPr="008976D2">
        <w:rPr>
          <w:sz w:val="22"/>
          <w:szCs w:val="22"/>
        </w:rPr>
        <w:t xml:space="preserve">to the relatively high level of unemployment in the District (6.1%) as compared to </w:t>
      </w:r>
      <w:r w:rsidR="00461101">
        <w:rPr>
          <w:sz w:val="22"/>
          <w:szCs w:val="22"/>
        </w:rPr>
        <w:t xml:space="preserve">the </w:t>
      </w:r>
      <w:r w:rsidR="0053788C" w:rsidRPr="008976D2">
        <w:rPr>
          <w:sz w:val="22"/>
          <w:szCs w:val="22"/>
        </w:rPr>
        <w:t>other DC Water User Jurisdiction counties.  According to the May 2016 employment statistics from the US Bureau of Labor Statistics</w:t>
      </w:r>
      <w:r w:rsidR="00461101">
        <w:rPr>
          <w:sz w:val="22"/>
          <w:szCs w:val="22"/>
        </w:rPr>
        <w:t xml:space="preserve"> (“BLS”)</w:t>
      </w:r>
      <w:r w:rsidR="0053788C" w:rsidRPr="008976D2">
        <w:rPr>
          <w:sz w:val="22"/>
          <w:szCs w:val="22"/>
        </w:rPr>
        <w:t xml:space="preserve">, the unemployment rate for Fairfax and Loudoun Counties is 2.9%. The rate for Montgomery County is 3.3% and 4.3% in Prince George’s County. </w:t>
      </w:r>
    </w:p>
    <w:p w:rsidR="0053788C" w:rsidRPr="008976D2" w:rsidRDefault="0053788C" w:rsidP="0053788C">
      <w:pPr>
        <w:jc w:val="both"/>
        <w:rPr>
          <w:sz w:val="22"/>
          <w:szCs w:val="22"/>
        </w:rPr>
      </w:pPr>
    </w:p>
    <w:p w:rsidR="0053788C" w:rsidRPr="008976D2" w:rsidRDefault="003E6D6E" w:rsidP="0053788C">
      <w:pPr>
        <w:jc w:val="both"/>
        <w:rPr>
          <w:sz w:val="22"/>
          <w:szCs w:val="22"/>
        </w:rPr>
      </w:pPr>
      <w:r>
        <w:rPr>
          <w:sz w:val="22"/>
          <w:szCs w:val="22"/>
        </w:rPr>
        <w:t xml:space="preserve">Under the </w:t>
      </w:r>
      <w:r w:rsidR="00461101">
        <w:rPr>
          <w:sz w:val="22"/>
          <w:szCs w:val="22"/>
        </w:rPr>
        <w:t xml:space="preserve">DC Water Works! </w:t>
      </w:r>
      <w:r>
        <w:rPr>
          <w:sz w:val="22"/>
          <w:szCs w:val="22"/>
        </w:rPr>
        <w:t>program, covered c</w:t>
      </w:r>
      <w:r w:rsidR="0053788C" w:rsidRPr="008976D2">
        <w:rPr>
          <w:sz w:val="22"/>
          <w:szCs w:val="22"/>
        </w:rPr>
        <w:t>ontractors will give DC Water three (3) business days (Monday - Friday) from the date th</w:t>
      </w:r>
      <w:r>
        <w:rPr>
          <w:sz w:val="22"/>
          <w:szCs w:val="22"/>
        </w:rPr>
        <w:t>e job was submitted to DC Water</w:t>
      </w:r>
      <w:r w:rsidR="0053788C" w:rsidRPr="008976D2">
        <w:rPr>
          <w:sz w:val="22"/>
          <w:szCs w:val="22"/>
        </w:rPr>
        <w:t xml:space="preserve"> to identify qualified candidates for available job positions. In the event that DC Water is unable </w:t>
      </w:r>
      <w:r w:rsidR="00461101">
        <w:rPr>
          <w:sz w:val="22"/>
          <w:szCs w:val="22"/>
        </w:rPr>
        <w:t>to refer qualified candidates, c</w:t>
      </w:r>
      <w:r w:rsidR="0053788C" w:rsidRPr="008976D2">
        <w:rPr>
          <w:sz w:val="22"/>
          <w:szCs w:val="22"/>
        </w:rPr>
        <w:t xml:space="preserve">ontractors </w:t>
      </w:r>
      <w:r w:rsidR="00461101">
        <w:rPr>
          <w:sz w:val="22"/>
          <w:szCs w:val="22"/>
        </w:rPr>
        <w:t xml:space="preserve">may </w:t>
      </w:r>
      <w:r w:rsidR="0053788C" w:rsidRPr="008976D2">
        <w:rPr>
          <w:sz w:val="22"/>
          <w:szCs w:val="22"/>
        </w:rPr>
        <w:t>fill available positions through other means,</w:t>
      </w:r>
      <w:r>
        <w:rPr>
          <w:sz w:val="22"/>
          <w:szCs w:val="22"/>
        </w:rPr>
        <w:t xml:space="preserve"> while still working to achieve</w:t>
      </w:r>
      <w:r w:rsidR="0053788C" w:rsidRPr="008976D2">
        <w:rPr>
          <w:sz w:val="22"/>
          <w:szCs w:val="22"/>
        </w:rPr>
        <w:t xml:space="preserve"> the </w:t>
      </w:r>
      <w:r>
        <w:rPr>
          <w:sz w:val="22"/>
          <w:szCs w:val="22"/>
        </w:rPr>
        <w:t>60%</w:t>
      </w:r>
      <w:r w:rsidR="0053788C" w:rsidRPr="008976D2">
        <w:rPr>
          <w:sz w:val="22"/>
          <w:szCs w:val="22"/>
        </w:rPr>
        <w:t xml:space="preserve"> new hire goal for local residents. </w:t>
      </w:r>
    </w:p>
    <w:p w:rsidR="0053788C" w:rsidRPr="008976D2" w:rsidRDefault="0053788C" w:rsidP="0053788C">
      <w:pPr>
        <w:jc w:val="both"/>
        <w:rPr>
          <w:sz w:val="22"/>
          <w:szCs w:val="22"/>
        </w:rPr>
      </w:pPr>
      <w:r w:rsidRPr="008976D2">
        <w:rPr>
          <w:sz w:val="22"/>
          <w:szCs w:val="22"/>
        </w:rPr>
        <w:t> </w:t>
      </w:r>
    </w:p>
    <w:p w:rsidR="0053788C" w:rsidRPr="008976D2" w:rsidRDefault="0053788C" w:rsidP="0053788C">
      <w:pPr>
        <w:jc w:val="both"/>
        <w:rPr>
          <w:sz w:val="22"/>
          <w:szCs w:val="22"/>
        </w:rPr>
      </w:pPr>
      <w:r w:rsidRPr="008976D2">
        <w:rPr>
          <w:sz w:val="22"/>
          <w:szCs w:val="22"/>
        </w:rPr>
        <w:t xml:space="preserve">Mr. Gray explained that DC Water will </w:t>
      </w:r>
      <w:r w:rsidR="00461101">
        <w:rPr>
          <w:sz w:val="22"/>
          <w:szCs w:val="22"/>
        </w:rPr>
        <w:t xml:space="preserve">team with other stakeholders such as </w:t>
      </w:r>
      <w:r w:rsidRPr="008976D2">
        <w:rPr>
          <w:sz w:val="22"/>
          <w:szCs w:val="22"/>
        </w:rPr>
        <w:t>government agencies, community organizations, and the business community to help identify potential candidates for referral process (Strategic Part</w:t>
      </w:r>
      <w:r w:rsidR="00461101">
        <w:rPr>
          <w:sz w:val="22"/>
          <w:szCs w:val="22"/>
        </w:rPr>
        <w:t xml:space="preserve">ners).  </w:t>
      </w:r>
      <w:r w:rsidRPr="008976D2">
        <w:rPr>
          <w:sz w:val="22"/>
          <w:szCs w:val="22"/>
        </w:rPr>
        <w:t>DC Water will ensure that S</w:t>
      </w:r>
      <w:r w:rsidR="00461101">
        <w:rPr>
          <w:sz w:val="22"/>
          <w:szCs w:val="22"/>
        </w:rPr>
        <w:t xml:space="preserve">trategic Partners </w:t>
      </w:r>
      <w:r w:rsidR="00461101">
        <w:rPr>
          <w:sz w:val="22"/>
          <w:szCs w:val="22"/>
        </w:rPr>
        <w:lastRenderedPageBreak/>
        <w:t>are aware of c</w:t>
      </w:r>
      <w:r w:rsidRPr="008976D2">
        <w:rPr>
          <w:sz w:val="22"/>
          <w:szCs w:val="22"/>
        </w:rPr>
        <w:t>ont</w:t>
      </w:r>
      <w:r w:rsidR="00461101">
        <w:rPr>
          <w:sz w:val="22"/>
          <w:szCs w:val="22"/>
        </w:rPr>
        <w:t>ractor employment opportunities in order to allow the p</w:t>
      </w:r>
      <w:r w:rsidRPr="008976D2">
        <w:rPr>
          <w:sz w:val="22"/>
          <w:szCs w:val="22"/>
        </w:rPr>
        <w:t>artners to forward candidates to DC Water Works</w:t>
      </w:r>
      <w:r w:rsidR="003E6D6E">
        <w:rPr>
          <w:sz w:val="22"/>
          <w:szCs w:val="22"/>
        </w:rPr>
        <w:t>!</w:t>
      </w:r>
      <w:r w:rsidRPr="008976D2">
        <w:rPr>
          <w:sz w:val="22"/>
          <w:szCs w:val="22"/>
        </w:rPr>
        <w:t xml:space="preserve"> so that </w:t>
      </w:r>
      <w:r w:rsidR="00461101">
        <w:rPr>
          <w:sz w:val="22"/>
          <w:szCs w:val="22"/>
        </w:rPr>
        <w:t xml:space="preserve">DC Water </w:t>
      </w:r>
      <w:r w:rsidRPr="008976D2">
        <w:rPr>
          <w:sz w:val="22"/>
          <w:szCs w:val="22"/>
        </w:rPr>
        <w:t>can make referrals within the three (3) business day period.</w:t>
      </w:r>
    </w:p>
    <w:p w:rsidR="0053788C" w:rsidRPr="008976D2" w:rsidRDefault="0053788C" w:rsidP="0053788C">
      <w:pPr>
        <w:jc w:val="both"/>
        <w:rPr>
          <w:sz w:val="22"/>
          <w:szCs w:val="22"/>
        </w:rPr>
      </w:pPr>
    </w:p>
    <w:p w:rsidR="0053788C" w:rsidRPr="00022603" w:rsidRDefault="0053788C" w:rsidP="0053788C">
      <w:pPr>
        <w:jc w:val="both"/>
        <w:rPr>
          <w:b/>
          <w:sz w:val="22"/>
          <w:szCs w:val="22"/>
        </w:rPr>
      </w:pPr>
      <w:r w:rsidRPr="00022603">
        <w:rPr>
          <w:b/>
          <w:sz w:val="22"/>
          <w:szCs w:val="22"/>
        </w:rPr>
        <w:t>Skills Training and Placement</w:t>
      </w:r>
    </w:p>
    <w:p w:rsidR="0053788C" w:rsidRPr="008976D2" w:rsidRDefault="00461101" w:rsidP="0053788C">
      <w:pPr>
        <w:jc w:val="both"/>
        <w:rPr>
          <w:sz w:val="22"/>
          <w:szCs w:val="22"/>
        </w:rPr>
      </w:pPr>
      <w:r>
        <w:rPr>
          <w:sz w:val="22"/>
          <w:szCs w:val="22"/>
        </w:rPr>
        <w:t xml:space="preserve">Through DC Water Works!, DC Water also will implement </w:t>
      </w:r>
      <w:r w:rsidR="0053788C" w:rsidRPr="008976D2">
        <w:rPr>
          <w:sz w:val="22"/>
          <w:szCs w:val="22"/>
        </w:rPr>
        <w:t xml:space="preserve">a skills training and placement program. </w:t>
      </w:r>
      <w:r>
        <w:rPr>
          <w:sz w:val="22"/>
          <w:szCs w:val="22"/>
        </w:rPr>
        <w:t xml:space="preserve">Citing </w:t>
      </w:r>
      <w:r w:rsidR="0053788C" w:rsidRPr="008976D2">
        <w:rPr>
          <w:sz w:val="22"/>
          <w:szCs w:val="22"/>
        </w:rPr>
        <w:t xml:space="preserve">BLS Occupational Employment and Wage Estimate data, </w:t>
      </w:r>
      <w:r w:rsidR="003E6D6E">
        <w:rPr>
          <w:sz w:val="22"/>
          <w:szCs w:val="22"/>
        </w:rPr>
        <w:t xml:space="preserve">Mr. Gray explained that </w:t>
      </w:r>
      <w:r w:rsidR="0053788C" w:rsidRPr="008976D2">
        <w:rPr>
          <w:sz w:val="22"/>
          <w:szCs w:val="22"/>
        </w:rPr>
        <w:t>roughly 14% of the individuals with the skill</w:t>
      </w:r>
      <w:r w:rsidR="003E6D6E">
        <w:rPr>
          <w:sz w:val="22"/>
          <w:szCs w:val="22"/>
        </w:rPr>
        <w:t xml:space="preserve">s and qualifications typically required </w:t>
      </w:r>
      <w:r>
        <w:rPr>
          <w:sz w:val="22"/>
          <w:szCs w:val="22"/>
        </w:rPr>
        <w:t xml:space="preserve">for construction positions frequently used on DC Water projects </w:t>
      </w:r>
      <w:r w:rsidR="0053788C" w:rsidRPr="008976D2">
        <w:rPr>
          <w:sz w:val="22"/>
          <w:szCs w:val="22"/>
        </w:rPr>
        <w:t xml:space="preserve">reside in the District </w:t>
      </w:r>
      <w:r w:rsidR="003E6D6E">
        <w:rPr>
          <w:sz w:val="22"/>
          <w:szCs w:val="22"/>
        </w:rPr>
        <w:t xml:space="preserve">of Columbia </w:t>
      </w:r>
      <w:r w:rsidR="0053788C" w:rsidRPr="008976D2">
        <w:rPr>
          <w:sz w:val="22"/>
          <w:szCs w:val="22"/>
        </w:rPr>
        <w:t xml:space="preserve">as compared to the </w:t>
      </w:r>
      <w:r w:rsidR="003E6D6E">
        <w:rPr>
          <w:sz w:val="22"/>
          <w:szCs w:val="22"/>
        </w:rPr>
        <w:t xml:space="preserve">broader </w:t>
      </w:r>
      <w:r w:rsidR="0053788C" w:rsidRPr="008976D2">
        <w:rPr>
          <w:sz w:val="22"/>
          <w:szCs w:val="22"/>
        </w:rPr>
        <w:t xml:space="preserve">DC Water User Jurisdiction. </w:t>
      </w:r>
    </w:p>
    <w:p w:rsidR="0053788C" w:rsidRPr="008976D2" w:rsidRDefault="0053788C" w:rsidP="0053788C">
      <w:pPr>
        <w:jc w:val="both"/>
        <w:rPr>
          <w:sz w:val="22"/>
          <w:szCs w:val="22"/>
        </w:rPr>
      </w:pPr>
    </w:p>
    <w:p w:rsidR="0053788C" w:rsidRPr="008976D2" w:rsidRDefault="0053788C" w:rsidP="0053788C">
      <w:pPr>
        <w:jc w:val="both"/>
        <w:rPr>
          <w:sz w:val="22"/>
          <w:szCs w:val="22"/>
        </w:rPr>
      </w:pPr>
      <w:r w:rsidRPr="008976D2">
        <w:rPr>
          <w:sz w:val="22"/>
          <w:szCs w:val="22"/>
        </w:rPr>
        <w:t xml:space="preserve">Accordingly, DC Water </w:t>
      </w:r>
      <w:r w:rsidR="00461101">
        <w:rPr>
          <w:sz w:val="22"/>
          <w:szCs w:val="22"/>
        </w:rPr>
        <w:t xml:space="preserve">will seek to </w:t>
      </w:r>
      <w:r w:rsidRPr="008976D2">
        <w:rPr>
          <w:sz w:val="22"/>
          <w:szCs w:val="22"/>
        </w:rPr>
        <w:t>work with local development agencies</w:t>
      </w:r>
      <w:r w:rsidR="00461101">
        <w:rPr>
          <w:sz w:val="22"/>
          <w:szCs w:val="22"/>
        </w:rPr>
        <w:t xml:space="preserve"> and similar </w:t>
      </w:r>
      <w:r w:rsidRPr="008976D2">
        <w:rPr>
          <w:sz w:val="22"/>
          <w:szCs w:val="22"/>
        </w:rPr>
        <w:t xml:space="preserve">organizations to implement a skills training and placement program to prepare District residents for the types of jobs that are frequently sought after on DC Water projects. </w:t>
      </w:r>
    </w:p>
    <w:p w:rsidR="0053788C" w:rsidRPr="008976D2" w:rsidRDefault="0053788C" w:rsidP="0053788C">
      <w:pPr>
        <w:jc w:val="both"/>
        <w:rPr>
          <w:sz w:val="22"/>
          <w:szCs w:val="22"/>
        </w:rPr>
      </w:pPr>
      <w:r w:rsidRPr="008976D2">
        <w:rPr>
          <w:sz w:val="22"/>
          <w:szCs w:val="22"/>
        </w:rPr>
        <w:t> </w:t>
      </w:r>
    </w:p>
    <w:p w:rsidR="0053788C" w:rsidRPr="008976D2" w:rsidRDefault="0053788C" w:rsidP="0053788C">
      <w:pPr>
        <w:jc w:val="both"/>
        <w:rPr>
          <w:sz w:val="22"/>
          <w:szCs w:val="22"/>
        </w:rPr>
      </w:pPr>
      <w:r w:rsidRPr="008976D2">
        <w:rPr>
          <w:sz w:val="22"/>
          <w:szCs w:val="22"/>
        </w:rPr>
        <w:t>The areas of training under this program may change from time to time, but shall generally be based on DC Water’s construction for</w:t>
      </w:r>
      <w:r w:rsidR="00E9529E">
        <w:rPr>
          <w:sz w:val="22"/>
          <w:szCs w:val="22"/>
        </w:rPr>
        <w:t>ecast and the needs of project c</w:t>
      </w:r>
      <w:r w:rsidRPr="008976D2">
        <w:rPr>
          <w:sz w:val="22"/>
          <w:szCs w:val="22"/>
        </w:rPr>
        <w:t xml:space="preserve">ontractors. </w:t>
      </w:r>
    </w:p>
    <w:p w:rsidR="0053788C" w:rsidRPr="008976D2" w:rsidRDefault="0053788C" w:rsidP="0053788C">
      <w:pPr>
        <w:jc w:val="both"/>
        <w:rPr>
          <w:sz w:val="22"/>
          <w:szCs w:val="22"/>
        </w:rPr>
      </w:pPr>
    </w:p>
    <w:p w:rsidR="0053788C" w:rsidRPr="008976D2" w:rsidRDefault="0053788C" w:rsidP="0053788C">
      <w:pPr>
        <w:jc w:val="both"/>
        <w:rPr>
          <w:sz w:val="22"/>
          <w:szCs w:val="22"/>
        </w:rPr>
      </w:pPr>
      <w:r w:rsidRPr="008976D2">
        <w:rPr>
          <w:sz w:val="22"/>
          <w:szCs w:val="22"/>
        </w:rPr>
        <w:t xml:space="preserve">The skills training and placement program will have three (3) stages: </w:t>
      </w:r>
    </w:p>
    <w:p w:rsidR="0053788C" w:rsidRPr="008976D2" w:rsidRDefault="0053788C" w:rsidP="0053788C">
      <w:pPr>
        <w:jc w:val="both"/>
        <w:rPr>
          <w:sz w:val="22"/>
          <w:szCs w:val="22"/>
        </w:rPr>
      </w:pPr>
    </w:p>
    <w:p w:rsidR="0053788C" w:rsidRPr="008976D2" w:rsidRDefault="0053788C" w:rsidP="0053788C">
      <w:pPr>
        <w:numPr>
          <w:ilvl w:val="0"/>
          <w:numId w:val="7"/>
        </w:numPr>
        <w:jc w:val="both"/>
        <w:rPr>
          <w:sz w:val="22"/>
          <w:szCs w:val="22"/>
        </w:rPr>
      </w:pPr>
      <w:r w:rsidRPr="008976D2">
        <w:rPr>
          <w:sz w:val="22"/>
          <w:szCs w:val="22"/>
        </w:rPr>
        <w:t xml:space="preserve">Stage 1 - DC Water </w:t>
      </w:r>
      <w:r w:rsidR="003E6D6E">
        <w:rPr>
          <w:sz w:val="22"/>
          <w:szCs w:val="22"/>
        </w:rPr>
        <w:t xml:space="preserve">will </w:t>
      </w:r>
      <w:r w:rsidRPr="008976D2">
        <w:rPr>
          <w:sz w:val="22"/>
          <w:szCs w:val="22"/>
        </w:rPr>
        <w:t>partner with area organizations to create a pipeline of individuals prepared and interested in becoming contractor trainees. Individuals referred under this stage will have</w:t>
      </w:r>
      <w:r w:rsidR="003E6D6E">
        <w:rPr>
          <w:sz w:val="22"/>
          <w:szCs w:val="22"/>
        </w:rPr>
        <w:t>, among other potential requirements,</w:t>
      </w:r>
      <w:r w:rsidRPr="008976D2">
        <w:rPr>
          <w:sz w:val="22"/>
          <w:szCs w:val="22"/>
        </w:rPr>
        <w:t xml:space="preserve"> </w:t>
      </w:r>
      <w:r w:rsidR="003E6D6E">
        <w:rPr>
          <w:sz w:val="22"/>
          <w:szCs w:val="22"/>
        </w:rPr>
        <w:t xml:space="preserve">relevant soft skills as well as </w:t>
      </w:r>
      <w:r w:rsidRPr="008976D2">
        <w:rPr>
          <w:sz w:val="22"/>
          <w:szCs w:val="22"/>
        </w:rPr>
        <w:t xml:space="preserve">basic reading and math, OSHA training, and an introduction to basic elements of construction. </w:t>
      </w:r>
    </w:p>
    <w:p w:rsidR="0053788C" w:rsidRPr="008976D2" w:rsidRDefault="0053788C" w:rsidP="0053788C">
      <w:pPr>
        <w:ind w:left="720"/>
        <w:jc w:val="both"/>
        <w:rPr>
          <w:sz w:val="22"/>
          <w:szCs w:val="22"/>
        </w:rPr>
      </w:pPr>
    </w:p>
    <w:p w:rsidR="0053788C" w:rsidRPr="008976D2" w:rsidRDefault="0053788C" w:rsidP="0053788C">
      <w:pPr>
        <w:pStyle w:val="ListParagraph"/>
        <w:numPr>
          <w:ilvl w:val="0"/>
          <w:numId w:val="9"/>
        </w:numPr>
        <w:jc w:val="both"/>
        <w:rPr>
          <w:rFonts w:ascii="Arial" w:hAnsi="Arial" w:cs="Arial"/>
          <w:sz w:val="22"/>
          <w:szCs w:val="22"/>
        </w:rPr>
      </w:pPr>
      <w:r w:rsidRPr="008976D2">
        <w:rPr>
          <w:rFonts w:ascii="Arial" w:hAnsi="Arial" w:cs="Arial"/>
          <w:sz w:val="22"/>
          <w:szCs w:val="22"/>
        </w:rPr>
        <w:t xml:space="preserve">Stage 2 – DC Water will work with </w:t>
      </w:r>
      <w:r w:rsidR="003E6D6E">
        <w:rPr>
          <w:rFonts w:ascii="Arial" w:hAnsi="Arial" w:cs="Arial"/>
          <w:sz w:val="22"/>
          <w:szCs w:val="22"/>
        </w:rPr>
        <w:t xml:space="preserve">qualified third party organizations </w:t>
      </w:r>
      <w:r w:rsidRPr="008976D2">
        <w:rPr>
          <w:rFonts w:ascii="Arial" w:hAnsi="Arial" w:cs="Arial"/>
          <w:sz w:val="22"/>
          <w:szCs w:val="22"/>
        </w:rPr>
        <w:t xml:space="preserve">to provide </w:t>
      </w:r>
      <w:r w:rsidR="00126D13">
        <w:rPr>
          <w:rFonts w:ascii="Arial" w:hAnsi="Arial" w:cs="Arial"/>
          <w:sz w:val="22"/>
          <w:szCs w:val="22"/>
        </w:rPr>
        <w:t xml:space="preserve">relevant </w:t>
      </w:r>
      <w:r w:rsidRPr="008976D2">
        <w:rPr>
          <w:rFonts w:ascii="Arial" w:hAnsi="Arial" w:cs="Arial"/>
          <w:sz w:val="22"/>
          <w:szCs w:val="22"/>
        </w:rPr>
        <w:t xml:space="preserve">skills training </w:t>
      </w:r>
      <w:r w:rsidR="003E6D6E">
        <w:rPr>
          <w:rFonts w:ascii="Arial" w:hAnsi="Arial" w:cs="Arial"/>
          <w:sz w:val="22"/>
          <w:szCs w:val="22"/>
        </w:rPr>
        <w:t xml:space="preserve">for </w:t>
      </w:r>
      <w:r w:rsidRPr="008976D2">
        <w:rPr>
          <w:rFonts w:ascii="Arial" w:hAnsi="Arial" w:cs="Arial"/>
          <w:sz w:val="22"/>
          <w:szCs w:val="22"/>
        </w:rPr>
        <w:t xml:space="preserve">selected participants. This training is </w:t>
      </w:r>
      <w:r w:rsidR="00126D13">
        <w:rPr>
          <w:rFonts w:ascii="Arial" w:hAnsi="Arial" w:cs="Arial"/>
          <w:sz w:val="22"/>
          <w:szCs w:val="22"/>
        </w:rPr>
        <w:t xml:space="preserve">designed to be </w:t>
      </w:r>
      <w:r w:rsidRPr="008976D2">
        <w:rPr>
          <w:rFonts w:ascii="Arial" w:hAnsi="Arial" w:cs="Arial"/>
          <w:sz w:val="22"/>
          <w:szCs w:val="22"/>
        </w:rPr>
        <w:t>a bridge to either an actual job or apprenticeship opportunity</w:t>
      </w:r>
      <w:r w:rsidR="00126D13">
        <w:rPr>
          <w:rFonts w:ascii="Arial" w:hAnsi="Arial" w:cs="Arial"/>
          <w:sz w:val="22"/>
          <w:szCs w:val="22"/>
        </w:rPr>
        <w:t xml:space="preserve">.  Ideally, the program seeks </w:t>
      </w:r>
      <w:r w:rsidRPr="008976D2">
        <w:rPr>
          <w:rFonts w:ascii="Arial" w:hAnsi="Arial" w:cs="Arial"/>
          <w:sz w:val="22"/>
          <w:szCs w:val="22"/>
        </w:rPr>
        <w:t xml:space="preserve">an </w:t>
      </w:r>
      <w:r w:rsidR="00126D13">
        <w:rPr>
          <w:rFonts w:ascii="Arial" w:hAnsi="Arial" w:cs="Arial"/>
          <w:sz w:val="22"/>
          <w:szCs w:val="22"/>
        </w:rPr>
        <w:t>80%</w:t>
      </w:r>
      <w:r w:rsidRPr="008976D2">
        <w:rPr>
          <w:rFonts w:ascii="Arial" w:hAnsi="Arial" w:cs="Arial"/>
          <w:sz w:val="22"/>
          <w:szCs w:val="22"/>
        </w:rPr>
        <w:t xml:space="preserve"> skills program graduation goal.   </w:t>
      </w:r>
    </w:p>
    <w:p w:rsidR="0053788C" w:rsidRPr="008976D2" w:rsidRDefault="0053788C" w:rsidP="0053788C">
      <w:pPr>
        <w:pStyle w:val="ListParagraph"/>
        <w:jc w:val="both"/>
        <w:rPr>
          <w:rFonts w:ascii="Arial" w:hAnsi="Arial" w:cs="Arial"/>
          <w:sz w:val="22"/>
          <w:szCs w:val="22"/>
        </w:rPr>
      </w:pPr>
    </w:p>
    <w:p w:rsidR="0053788C" w:rsidRPr="00126D13" w:rsidRDefault="0053788C" w:rsidP="003E6D6E">
      <w:pPr>
        <w:numPr>
          <w:ilvl w:val="0"/>
          <w:numId w:val="8"/>
        </w:numPr>
        <w:jc w:val="both"/>
        <w:rPr>
          <w:sz w:val="22"/>
          <w:szCs w:val="22"/>
        </w:rPr>
      </w:pPr>
      <w:r w:rsidRPr="008976D2">
        <w:rPr>
          <w:sz w:val="22"/>
          <w:szCs w:val="22"/>
        </w:rPr>
        <w:t>Stage 3 –</w:t>
      </w:r>
      <w:r w:rsidR="00126D13">
        <w:rPr>
          <w:sz w:val="22"/>
          <w:szCs w:val="22"/>
        </w:rPr>
        <w:t xml:space="preserve"> </w:t>
      </w:r>
      <w:r w:rsidR="003E6D6E">
        <w:rPr>
          <w:sz w:val="22"/>
          <w:szCs w:val="22"/>
        </w:rPr>
        <w:t xml:space="preserve">DC </w:t>
      </w:r>
      <w:r w:rsidRPr="008976D2">
        <w:rPr>
          <w:sz w:val="22"/>
          <w:szCs w:val="22"/>
        </w:rPr>
        <w:t xml:space="preserve">Water </w:t>
      </w:r>
      <w:r w:rsidR="00126D13">
        <w:rPr>
          <w:sz w:val="22"/>
          <w:szCs w:val="22"/>
        </w:rPr>
        <w:t xml:space="preserve">will set </w:t>
      </w:r>
      <w:r w:rsidRPr="008976D2">
        <w:rPr>
          <w:sz w:val="22"/>
          <w:szCs w:val="22"/>
        </w:rPr>
        <w:t xml:space="preserve">a placement goal of </w:t>
      </w:r>
      <w:r w:rsidR="00126D13">
        <w:rPr>
          <w:sz w:val="22"/>
          <w:szCs w:val="22"/>
        </w:rPr>
        <w:t>50% of the graduates</w:t>
      </w:r>
      <w:r w:rsidRPr="008976D2">
        <w:rPr>
          <w:sz w:val="22"/>
          <w:szCs w:val="22"/>
        </w:rPr>
        <w:t xml:space="preserve"> from Stage 2.  In support of this goal, graduates will have the opportunity to participate in an exclusive and targeted career fair with DC Water contractors. </w:t>
      </w:r>
      <w:r w:rsidR="00126D13" w:rsidRPr="00126D13">
        <w:rPr>
          <w:sz w:val="22"/>
          <w:szCs w:val="22"/>
        </w:rPr>
        <w:t>G</w:t>
      </w:r>
      <w:r w:rsidRPr="00126D13">
        <w:rPr>
          <w:sz w:val="22"/>
          <w:szCs w:val="22"/>
        </w:rPr>
        <w:t xml:space="preserve">raduates of the program will be entered into the </w:t>
      </w:r>
      <w:r w:rsidR="003E6D6E" w:rsidRPr="00126D13">
        <w:rPr>
          <w:sz w:val="22"/>
          <w:szCs w:val="22"/>
        </w:rPr>
        <w:t xml:space="preserve">DC </w:t>
      </w:r>
      <w:r w:rsidRPr="00126D13">
        <w:rPr>
          <w:sz w:val="22"/>
          <w:szCs w:val="22"/>
        </w:rPr>
        <w:t>Water Works</w:t>
      </w:r>
      <w:r w:rsidR="003E6D6E" w:rsidRPr="00126D13">
        <w:rPr>
          <w:sz w:val="22"/>
          <w:szCs w:val="22"/>
        </w:rPr>
        <w:t>!</w:t>
      </w:r>
      <w:r w:rsidRPr="00126D13">
        <w:rPr>
          <w:sz w:val="22"/>
          <w:szCs w:val="22"/>
        </w:rPr>
        <w:t xml:space="preserve"> database as preferred candidates for referrals. </w:t>
      </w:r>
      <w:r w:rsidR="00126D13">
        <w:rPr>
          <w:sz w:val="22"/>
          <w:szCs w:val="22"/>
        </w:rPr>
        <w:t>Employment of</w:t>
      </w:r>
      <w:r w:rsidR="003E6D6E" w:rsidRPr="00126D13">
        <w:rPr>
          <w:sz w:val="22"/>
          <w:szCs w:val="22"/>
        </w:rPr>
        <w:t xml:space="preserve"> individuals who </w:t>
      </w:r>
      <w:r w:rsidR="00126D13">
        <w:rPr>
          <w:sz w:val="22"/>
          <w:szCs w:val="22"/>
        </w:rPr>
        <w:t xml:space="preserve">graduate from </w:t>
      </w:r>
      <w:r w:rsidR="003E6D6E" w:rsidRPr="00126D13">
        <w:rPr>
          <w:sz w:val="22"/>
          <w:szCs w:val="22"/>
        </w:rPr>
        <w:t>the skills training program</w:t>
      </w:r>
      <w:r w:rsidR="00126D13">
        <w:rPr>
          <w:sz w:val="22"/>
          <w:szCs w:val="22"/>
        </w:rPr>
        <w:t xml:space="preserve"> will count towards </w:t>
      </w:r>
      <w:r w:rsidR="00126D13" w:rsidRPr="00126D13">
        <w:rPr>
          <w:sz w:val="22"/>
          <w:szCs w:val="22"/>
        </w:rPr>
        <w:t xml:space="preserve">the DC Water Works! hiring goals </w:t>
      </w:r>
      <w:r w:rsidR="00126D13">
        <w:rPr>
          <w:sz w:val="22"/>
          <w:szCs w:val="22"/>
        </w:rPr>
        <w:t xml:space="preserve">for </w:t>
      </w:r>
      <w:r w:rsidR="00126D13" w:rsidRPr="00126D13">
        <w:rPr>
          <w:sz w:val="22"/>
          <w:szCs w:val="22"/>
        </w:rPr>
        <w:t>covered contractors</w:t>
      </w:r>
      <w:r w:rsidRPr="00126D13">
        <w:rPr>
          <w:sz w:val="22"/>
          <w:szCs w:val="22"/>
        </w:rPr>
        <w:t xml:space="preserve">.  </w:t>
      </w:r>
    </w:p>
    <w:p w:rsidR="0053788C" w:rsidRDefault="0053788C" w:rsidP="0053788C">
      <w:pPr>
        <w:jc w:val="both"/>
        <w:rPr>
          <w:sz w:val="22"/>
          <w:szCs w:val="22"/>
        </w:rPr>
      </w:pPr>
    </w:p>
    <w:p w:rsidR="00B52BF2" w:rsidRDefault="00B52BF2">
      <w:pPr>
        <w:rPr>
          <w:b/>
          <w:sz w:val="22"/>
          <w:szCs w:val="22"/>
        </w:rPr>
      </w:pPr>
      <w:r>
        <w:rPr>
          <w:b/>
          <w:sz w:val="22"/>
          <w:szCs w:val="22"/>
        </w:rPr>
        <w:br w:type="page"/>
      </w:r>
    </w:p>
    <w:p w:rsidR="0053788C" w:rsidRPr="00022603" w:rsidRDefault="0053788C" w:rsidP="0053788C">
      <w:pPr>
        <w:jc w:val="both"/>
        <w:rPr>
          <w:b/>
          <w:sz w:val="22"/>
          <w:szCs w:val="22"/>
        </w:rPr>
      </w:pPr>
      <w:r w:rsidRPr="00022603">
        <w:rPr>
          <w:b/>
          <w:sz w:val="22"/>
          <w:szCs w:val="22"/>
        </w:rPr>
        <w:lastRenderedPageBreak/>
        <w:t>Apprenticeship</w:t>
      </w:r>
    </w:p>
    <w:p w:rsidR="0053788C" w:rsidRPr="008976D2" w:rsidRDefault="0053788C" w:rsidP="0053788C">
      <w:pPr>
        <w:jc w:val="both"/>
        <w:rPr>
          <w:sz w:val="22"/>
          <w:szCs w:val="22"/>
        </w:rPr>
      </w:pPr>
      <w:r w:rsidRPr="008976D2">
        <w:rPr>
          <w:sz w:val="22"/>
          <w:szCs w:val="22"/>
        </w:rPr>
        <w:t xml:space="preserve">DC Water proposes to enhance the apprenticeship component under the permanent program to require that </w:t>
      </w:r>
      <w:r w:rsidR="00126D13">
        <w:rPr>
          <w:sz w:val="22"/>
          <w:szCs w:val="22"/>
        </w:rPr>
        <w:t xml:space="preserve">contractors </w:t>
      </w:r>
      <w:r w:rsidRPr="008976D2">
        <w:rPr>
          <w:sz w:val="22"/>
          <w:szCs w:val="22"/>
        </w:rPr>
        <w:t xml:space="preserve">with a </w:t>
      </w:r>
      <w:r w:rsidR="00126D13">
        <w:rPr>
          <w:sz w:val="22"/>
          <w:szCs w:val="22"/>
        </w:rPr>
        <w:t xml:space="preserve">DC Water </w:t>
      </w:r>
      <w:r w:rsidRPr="008976D2">
        <w:rPr>
          <w:sz w:val="22"/>
          <w:szCs w:val="22"/>
        </w:rPr>
        <w:t xml:space="preserve">contract </w:t>
      </w:r>
      <w:r w:rsidR="00126D13">
        <w:rPr>
          <w:sz w:val="22"/>
          <w:szCs w:val="22"/>
        </w:rPr>
        <w:t xml:space="preserve">valued at </w:t>
      </w:r>
      <w:r w:rsidRPr="008976D2">
        <w:rPr>
          <w:sz w:val="22"/>
          <w:szCs w:val="22"/>
        </w:rPr>
        <w:t xml:space="preserve">$500,000 </w:t>
      </w:r>
      <w:r w:rsidR="00E9529E">
        <w:rPr>
          <w:sz w:val="22"/>
          <w:szCs w:val="22"/>
        </w:rPr>
        <w:t xml:space="preserve">or greater </w:t>
      </w:r>
      <w:r w:rsidRPr="008976D2">
        <w:rPr>
          <w:sz w:val="22"/>
          <w:szCs w:val="22"/>
        </w:rPr>
        <w:t xml:space="preserve">will participate in an apprenticeship program registered with its home State Apprenticeship Agency or the District of Columbia Apprenticeship Registration Agency, and maintain the District’s 3:1 journeyman to apprenticeship ratio.   </w:t>
      </w:r>
      <w:r w:rsidR="00126D13">
        <w:rPr>
          <w:sz w:val="22"/>
          <w:szCs w:val="22"/>
        </w:rPr>
        <w:t xml:space="preserve">DC </w:t>
      </w:r>
      <w:r w:rsidRPr="008976D2">
        <w:rPr>
          <w:sz w:val="22"/>
          <w:szCs w:val="22"/>
        </w:rPr>
        <w:t>Water Works</w:t>
      </w:r>
      <w:r w:rsidR="00126D13">
        <w:rPr>
          <w:sz w:val="22"/>
          <w:szCs w:val="22"/>
        </w:rPr>
        <w:t>!</w:t>
      </w:r>
      <w:r w:rsidRPr="008976D2">
        <w:rPr>
          <w:sz w:val="22"/>
          <w:szCs w:val="22"/>
        </w:rPr>
        <w:t xml:space="preserve"> will be used as the first referral source for new candidates for the contractors’ apprenticeship programs. </w:t>
      </w:r>
    </w:p>
    <w:p w:rsidR="0053788C" w:rsidRDefault="0053788C" w:rsidP="0053788C">
      <w:pPr>
        <w:jc w:val="both"/>
        <w:rPr>
          <w:sz w:val="22"/>
          <w:szCs w:val="22"/>
        </w:rPr>
      </w:pPr>
    </w:p>
    <w:p w:rsidR="0053788C" w:rsidRPr="00022603" w:rsidRDefault="0053788C" w:rsidP="0053788C">
      <w:pPr>
        <w:jc w:val="both"/>
        <w:rPr>
          <w:b/>
          <w:sz w:val="22"/>
          <w:szCs w:val="22"/>
        </w:rPr>
      </w:pPr>
      <w:r w:rsidRPr="00022603">
        <w:rPr>
          <w:b/>
          <w:sz w:val="22"/>
          <w:szCs w:val="22"/>
        </w:rPr>
        <w:t>Monitoring and Reporting</w:t>
      </w:r>
    </w:p>
    <w:p w:rsidR="0053788C" w:rsidRPr="008976D2" w:rsidRDefault="00126D13" w:rsidP="0053788C">
      <w:pPr>
        <w:jc w:val="both"/>
        <w:rPr>
          <w:sz w:val="22"/>
          <w:szCs w:val="22"/>
        </w:rPr>
      </w:pPr>
      <w:r>
        <w:rPr>
          <w:sz w:val="22"/>
          <w:szCs w:val="22"/>
        </w:rPr>
        <w:t xml:space="preserve">Mr. Gray discussed </w:t>
      </w:r>
      <w:r w:rsidR="0053788C" w:rsidRPr="008976D2">
        <w:rPr>
          <w:sz w:val="22"/>
          <w:szCs w:val="22"/>
        </w:rPr>
        <w:t xml:space="preserve">the monitoring and reporting elements of the Program.  To minimize the administrative burdens to DC Water’s </w:t>
      </w:r>
      <w:r>
        <w:rPr>
          <w:sz w:val="22"/>
          <w:szCs w:val="22"/>
        </w:rPr>
        <w:t xml:space="preserve">covered </w:t>
      </w:r>
      <w:r w:rsidR="0053788C" w:rsidRPr="008976D2">
        <w:rPr>
          <w:sz w:val="22"/>
          <w:szCs w:val="22"/>
        </w:rPr>
        <w:t>contractors</w:t>
      </w:r>
      <w:r>
        <w:rPr>
          <w:sz w:val="22"/>
          <w:szCs w:val="22"/>
        </w:rPr>
        <w:t>,</w:t>
      </w:r>
      <w:r w:rsidR="0053788C" w:rsidRPr="008976D2">
        <w:rPr>
          <w:sz w:val="22"/>
          <w:szCs w:val="22"/>
        </w:rPr>
        <w:t xml:space="preserve"> the </w:t>
      </w:r>
      <w:r>
        <w:rPr>
          <w:sz w:val="22"/>
          <w:szCs w:val="22"/>
        </w:rPr>
        <w:t>program proposed to include</w:t>
      </w:r>
      <w:r w:rsidR="0053788C" w:rsidRPr="008976D2">
        <w:rPr>
          <w:sz w:val="22"/>
          <w:szCs w:val="22"/>
        </w:rPr>
        <w:t xml:space="preserve"> only two new reporting elements: the Employment Plan, and a bi-monthly employment compliance report. Both the Employment Plan and bi-monthly </w:t>
      </w:r>
      <w:r>
        <w:rPr>
          <w:sz w:val="22"/>
          <w:szCs w:val="22"/>
        </w:rPr>
        <w:t>report</w:t>
      </w:r>
      <w:r w:rsidR="0053788C" w:rsidRPr="008976D2">
        <w:rPr>
          <w:sz w:val="22"/>
          <w:szCs w:val="22"/>
        </w:rPr>
        <w:t xml:space="preserve"> are similar to those under the District’s First Source Program but are streamlined</w:t>
      </w:r>
      <w:r>
        <w:rPr>
          <w:sz w:val="22"/>
          <w:szCs w:val="22"/>
        </w:rPr>
        <w:t xml:space="preserve"> significantly</w:t>
      </w:r>
      <w:r w:rsidR="0053788C" w:rsidRPr="008976D2">
        <w:rPr>
          <w:sz w:val="22"/>
          <w:szCs w:val="22"/>
        </w:rPr>
        <w:t>.  All other necessary information will come from existing payroll reports</w:t>
      </w:r>
      <w:r>
        <w:rPr>
          <w:sz w:val="22"/>
          <w:szCs w:val="22"/>
        </w:rPr>
        <w:t xml:space="preserve"> such as certified payrolls submitted by vendors for contracts covered by the Davis Bacon Act</w:t>
      </w:r>
      <w:r w:rsidR="0053788C" w:rsidRPr="008976D2">
        <w:rPr>
          <w:sz w:val="22"/>
          <w:szCs w:val="22"/>
        </w:rPr>
        <w:t xml:space="preserve">. DC Water </w:t>
      </w:r>
      <w:r>
        <w:rPr>
          <w:sz w:val="22"/>
          <w:szCs w:val="22"/>
        </w:rPr>
        <w:t xml:space="preserve">also </w:t>
      </w:r>
      <w:r w:rsidR="0053788C" w:rsidRPr="008976D2">
        <w:rPr>
          <w:sz w:val="22"/>
          <w:szCs w:val="22"/>
        </w:rPr>
        <w:t xml:space="preserve">is implementing a new online reporting tool to collect information electronically. </w:t>
      </w:r>
    </w:p>
    <w:p w:rsidR="0053788C" w:rsidRDefault="0053788C" w:rsidP="0053788C">
      <w:pPr>
        <w:jc w:val="both"/>
        <w:rPr>
          <w:sz w:val="22"/>
          <w:szCs w:val="22"/>
        </w:rPr>
      </w:pPr>
    </w:p>
    <w:p w:rsidR="00126D13" w:rsidRPr="00126D13" w:rsidRDefault="00126D13" w:rsidP="002E4DE2">
      <w:pPr>
        <w:jc w:val="both"/>
        <w:rPr>
          <w:b/>
          <w:sz w:val="22"/>
          <w:szCs w:val="22"/>
        </w:rPr>
      </w:pPr>
      <w:r w:rsidRPr="00126D13">
        <w:rPr>
          <w:b/>
          <w:sz w:val="22"/>
          <w:szCs w:val="22"/>
        </w:rPr>
        <w:t>Closing Remarks</w:t>
      </w:r>
    </w:p>
    <w:p w:rsidR="002E4DE2" w:rsidRDefault="00D67B85" w:rsidP="002E4DE2">
      <w:pPr>
        <w:jc w:val="both"/>
        <w:rPr>
          <w:sz w:val="22"/>
          <w:szCs w:val="22"/>
        </w:rPr>
      </w:pPr>
      <w:r>
        <w:rPr>
          <w:sz w:val="22"/>
          <w:szCs w:val="22"/>
        </w:rPr>
        <w:t xml:space="preserve">The Committee and </w:t>
      </w:r>
      <w:r w:rsidR="00DE507B">
        <w:rPr>
          <w:sz w:val="22"/>
          <w:szCs w:val="22"/>
        </w:rPr>
        <w:t xml:space="preserve">Mr. Hawkins praised Mr. Gray for his </w:t>
      </w:r>
      <w:r w:rsidR="00DB4B8F">
        <w:rPr>
          <w:sz w:val="22"/>
          <w:szCs w:val="22"/>
        </w:rPr>
        <w:t xml:space="preserve">extraordinary </w:t>
      </w:r>
      <w:r w:rsidR="00DE507B">
        <w:rPr>
          <w:sz w:val="22"/>
          <w:szCs w:val="22"/>
        </w:rPr>
        <w:t>work</w:t>
      </w:r>
      <w:r w:rsidR="00DB4B8F">
        <w:rPr>
          <w:sz w:val="22"/>
          <w:szCs w:val="22"/>
        </w:rPr>
        <w:t xml:space="preserve"> and commitment.  </w:t>
      </w:r>
      <w:r>
        <w:rPr>
          <w:sz w:val="22"/>
          <w:szCs w:val="22"/>
        </w:rPr>
        <w:t xml:space="preserve">Mr. Hawkins </w:t>
      </w:r>
      <w:r w:rsidR="00DB4B8F">
        <w:rPr>
          <w:sz w:val="22"/>
          <w:szCs w:val="22"/>
        </w:rPr>
        <w:t xml:space="preserve">also </w:t>
      </w:r>
      <w:r w:rsidR="00440D7F">
        <w:rPr>
          <w:sz w:val="22"/>
          <w:szCs w:val="22"/>
        </w:rPr>
        <w:t xml:space="preserve">thanked </w:t>
      </w:r>
      <w:r w:rsidR="00DE507B">
        <w:rPr>
          <w:sz w:val="22"/>
          <w:szCs w:val="22"/>
        </w:rPr>
        <w:t>Rosalind Inge</w:t>
      </w:r>
      <w:r w:rsidR="004A75D6">
        <w:rPr>
          <w:sz w:val="22"/>
          <w:szCs w:val="22"/>
        </w:rPr>
        <w:t>, AGM for Support Services</w:t>
      </w:r>
      <w:r w:rsidR="00DB4B8F">
        <w:rPr>
          <w:sz w:val="22"/>
          <w:szCs w:val="22"/>
        </w:rPr>
        <w:t>,</w:t>
      </w:r>
      <w:r w:rsidR="00DE507B">
        <w:rPr>
          <w:sz w:val="22"/>
          <w:szCs w:val="22"/>
        </w:rPr>
        <w:t xml:space="preserve"> Dan Bae</w:t>
      </w:r>
      <w:r w:rsidR="004A75D6">
        <w:rPr>
          <w:sz w:val="22"/>
          <w:szCs w:val="22"/>
        </w:rPr>
        <w:t>, Director of Procurement,</w:t>
      </w:r>
      <w:r w:rsidR="00DE507B">
        <w:rPr>
          <w:sz w:val="22"/>
          <w:szCs w:val="22"/>
        </w:rPr>
        <w:t xml:space="preserve"> and Mustaafa Dozier, </w:t>
      </w:r>
      <w:r w:rsidR="004A75D6">
        <w:rPr>
          <w:sz w:val="22"/>
          <w:szCs w:val="22"/>
        </w:rPr>
        <w:t xml:space="preserve">Chief of Staff, </w:t>
      </w:r>
      <w:r w:rsidR="00DB4B8F">
        <w:rPr>
          <w:sz w:val="22"/>
          <w:szCs w:val="22"/>
        </w:rPr>
        <w:t xml:space="preserve">among numerous </w:t>
      </w:r>
      <w:r>
        <w:rPr>
          <w:sz w:val="22"/>
          <w:szCs w:val="22"/>
        </w:rPr>
        <w:t xml:space="preserve">other </w:t>
      </w:r>
      <w:r w:rsidR="00DB4B8F">
        <w:rPr>
          <w:sz w:val="22"/>
          <w:szCs w:val="22"/>
        </w:rPr>
        <w:t>staff members</w:t>
      </w:r>
      <w:r>
        <w:rPr>
          <w:sz w:val="22"/>
          <w:szCs w:val="22"/>
        </w:rPr>
        <w:t>,</w:t>
      </w:r>
      <w:r w:rsidR="00DB4B8F">
        <w:rPr>
          <w:sz w:val="22"/>
          <w:szCs w:val="22"/>
        </w:rPr>
        <w:t xml:space="preserve"> </w:t>
      </w:r>
      <w:r w:rsidR="00440D7F">
        <w:rPr>
          <w:sz w:val="22"/>
          <w:szCs w:val="22"/>
        </w:rPr>
        <w:t xml:space="preserve">for their assistance </w:t>
      </w:r>
      <w:r w:rsidR="00DB4B8F">
        <w:rPr>
          <w:sz w:val="22"/>
          <w:szCs w:val="22"/>
        </w:rPr>
        <w:t>with this project</w:t>
      </w:r>
      <w:r w:rsidR="00DE507B">
        <w:rPr>
          <w:sz w:val="22"/>
          <w:szCs w:val="22"/>
        </w:rPr>
        <w:t xml:space="preserve">.  </w:t>
      </w:r>
      <w:r w:rsidR="00DB4B8F">
        <w:rPr>
          <w:sz w:val="22"/>
          <w:szCs w:val="22"/>
        </w:rPr>
        <w:t xml:space="preserve">Mr. Hawkins further praised </w:t>
      </w:r>
      <w:r w:rsidR="00DE507B">
        <w:rPr>
          <w:sz w:val="22"/>
          <w:szCs w:val="22"/>
        </w:rPr>
        <w:t xml:space="preserve">the </w:t>
      </w:r>
      <w:r w:rsidR="00DB4B8F">
        <w:rPr>
          <w:sz w:val="22"/>
          <w:szCs w:val="22"/>
        </w:rPr>
        <w:t xml:space="preserve">strong collaboration </w:t>
      </w:r>
      <w:r w:rsidR="00DE507B">
        <w:rPr>
          <w:sz w:val="22"/>
          <w:szCs w:val="22"/>
        </w:rPr>
        <w:t xml:space="preserve">between the </w:t>
      </w:r>
      <w:r w:rsidR="00DB4B8F">
        <w:rPr>
          <w:sz w:val="22"/>
          <w:szCs w:val="22"/>
        </w:rPr>
        <w:t xml:space="preserve">Board, the Committee, </w:t>
      </w:r>
      <w:r w:rsidR="00DE507B">
        <w:rPr>
          <w:sz w:val="22"/>
          <w:szCs w:val="22"/>
        </w:rPr>
        <w:t xml:space="preserve">and </w:t>
      </w:r>
      <w:r w:rsidR="00DB4B8F">
        <w:rPr>
          <w:sz w:val="22"/>
          <w:szCs w:val="22"/>
        </w:rPr>
        <w:t xml:space="preserve">DC Water </w:t>
      </w:r>
      <w:r w:rsidR="00DE507B">
        <w:rPr>
          <w:sz w:val="22"/>
          <w:szCs w:val="22"/>
        </w:rPr>
        <w:t xml:space="preserve">staff </w:t>
      </w:r>
      <w:r w:rsidR="00DB4B8F">
        <w:rPr>
          <w:sz w:val="22"/>
          <w:szCs w:val="22"/>
        </w:rPr>
        <w:t xml:space="preserve">on such an important issue.  He described how the group went through </w:t>
      </w:r>
      <w:r w:rsidR="00DE507B">
        <w:rPr>
          <w:sz w:val="22"/>
          <w:szCs w:val="22"/>
        </w:rPr>
        <w:t xml:space="preserve">a </w:t>
      </w:r>
      <w:r w:rsidR="00DB4B8F">
        <w:rPr>
          <w:sz w:val="22"/>
          <w:szCs w:val="22"/>
        </w:rPr>
        <w:t xml:space="preserve">very </w:t>
      </w:r>
      <w:r w:rsidR="00DE507B">
        <w:rPr>
          <w:sz w:val="22"/>
          <w:szCs w:val="22"/>
        </w:rPr>
        <w:t xml:space="preserve">systematic process to </w:t>
      </w:r>
      <w:r w:rsidR="004A75D6">
        <w:rPr>
          <w:sz w:val="22"/>
          <w:szCs w:val="22"/>
        </w:rPr>
        <w:t xml:space="preserve">come </w:t>
      </w:r>
      <w:r w:rsidR="00DE507B">
        <w:rPr>
          <w:sz w:val="22"/>
          <w:szCs w:val="22"/>
        </w:rPr>
        <w:t>to this point</w:t>
      </w:r>
      <w:r w:rsidR="00DB4B8F">
        <w:rPr>
          <w:sz w:val="22"/>
          <w:szCs w:val="22"/>
        </w:rPr>
        <w:t xml:space="preserve">.  He emphasized that part of what </w:t>
      </w:r>
      <w:r w:rsidR="004A75D6">
        <w:rPr>
          <w:sz w:val="22"/>
          <w:szCs w:val="22"/>
        </w:rPr>
        <w:t>makes an entrep</w:t>
      </w:r>
      <w:r w:rsidR="00CC7F92">
        <w:rPr>
          <w:sz w:val="22"/>
          <w:szCs w:val="22"/>
        </w:rPr>
        <w:t>reneurial</w:t>
      </w:r>
      <w:r w:rsidR="004A75D6">
        <w:rPr>
          <w:sz w:val="22"/>
          <w:szCs w:val="22"/>
        </w:rPr>
        <w:t xml:space="preserve"> or innovative public agency </w:t>
      </w:r>
      <w:r w:rsidR="00DB4B8F">
        <w:rPr>
          <w:sz w:val="22"/>
          <w:szCs w:val="22"/>
        </w:rPr>
        <w:t xml:space="preserve">is </w:t>
      </w:r>
      <w:r w:rsidR="004A75D6">
        <w:rPr>
          <w:sz w:val="22"/>
          <w:szCs w:val="22"/>
        </w:rPr>
        <w:t>a willingness to try things</w:t>
      </w:r>
      <w:r w:rsidR="00440D7F">
        <w:rPr>
          <w:sz w:val="22"/>
          <w:szCs w:val="22"/>
        </w:rPr>
        <w:t xml:space="preserve"> even if they don’t initially succeed.  By doing so, t</w:t>
      </w:r>
      <w:r w:rsidR="00DB4B8F">
        <w:rPr>
          <w:sz w:val="22"/>
          <w:szCs w:val="22"/>
        </w:rPr>
        <w:t xml:space="preserve">he team </w:t>
      </w:r>
      <w:r w:rsidR="00440D7F">
        <w:rPr>
          <w:sz w:val="22"/>
          <w:szCs w:val="22"/>
        </w:rPr>
        <w:t xml:space="preserve">could gather real time data </w:t>
      </w:r>
      <w:r w:rsidR="00DB4B8F">
        <w:rPr>
          <w:sz w:val="22"/>
          <w:szCs w:val="22"/>
        </w:rPr>
        <w:t xml:space="preserve">and </w:t>
      </w:r>
      <w:r w:rsidR="00CC7F92">
        <w:rPr>
          <w:sz w:val="22"/>
          <w:szCs w:val="22"/>
        </w:rPr>
        <w:t xml:space="preserve">go with what the knowledge suggests is the </w:t>
      </w:r>
      <w:r w:rsidR="00DB4B8F">
        <w:rPr>
          <w:sz w:val="22"/>
          <w:szCs w:val="22"/>
        </w:rPr>
        <w:t xml:space="preserve">best </w:t>
      </w:r>
      <w:r w:rsidR="00CC7F92">
        <w:rPr>
          <w:sz w:val="22"/>
          <w:szCs w:val="22"/>
        </w:rPr>
        <w:t>route forward.</w:t>
      </w:r>
    </w:p>
    <w:p w:rsidR="00324F56" w:rsidRDefault="00324F56" w:rsidP="002E4DE2">
      <w:pPr>
        <w:jc w:val="both"/>
        <w:rPr>
          <w:sz w:val="22"/>
          <w:szCs w:val="22"/>
        </w:rPr>
      </w:pPr>
    </w:p>
    <w:p w:rsidR="00324F56" w:rsidRDefault="00262210" w:rsidP="002E4DE2">
      <w:pPr>
        <w:jc w:val="both"/>
        <w:rPr>
          <w:sz w:val="22"/>
          <w:szCs w:val="22"/>
        </w:rPr>
      </w:pPr>
      <w:r>
        <w:rPr>
          <w:sz w:val="22"/>
          <w:szCs w:val="22"/>
        </w:rPr>
        <w:t xml:space="preserve">Mr. Hawkins noted that </w:t>
      </w:r>
      <w:r w:rsidR="00324F56">
        <w:rPr>
          <w:sz w:val="22"/>
          <w:szCs w:val="22"/>
        </w:rPr>
        <w:t xml:space="preserve">the </w:t>
      </w:r>
      <w:r w:rsidR="008A5FD9">
        <w:rPr>
          <w:sz w:val="22"/>
          <w:szCs w:val="22"/>
        </w:rPr>
        <w:t xml:space="preserve">permanent </w:t>
      </w:r>
      <w:r w:rsidR="00324F56">
        <w:rPr>
          <w:sz w:val="22"/>
          <w:szCs w:val="22"/>
        </w:rPr>
        <w:t>p</w:t>
      </w:r>
      <w:r>
        <w:rPr>
          <w:sz w:val="22"/>
          <w:szCs w:val="22"/>
        </w:rPr>
        <w:t xml:space="preserve">rogram </w:t>
      </w:r>
      <w:r w:rsidR="008A5FD9">
        <w:rPr>
          <w:sz w:val="22"/>
          <w:szCs w:val="22"/>
        </w:rPr>
        <w:t xml:space="preserve">is scheduled to start in </w:t>
      </w:r>
      <w:r w:rsidR="00324F56">
        <w:rPr>
          <w:sz w:val="22"/>
          <w:szCs w:val="22"/>
        </w:rPr>
        <w:t>October 2016</w:t>
      </w:r>
      <w:r w:rsidR="00440D7F">
        <w:rPr>
          <w:sz w:val="22"/>
          <w:szCs w:val="22"/>
        </w:rPr>
        <w:t>,</w:t>
      </w:r>
      <w:r w:rsidR="00324F56">
        <w:rPr>
          <w:sz w:val="22"/>
          <w:szCs w:val="22"/>
        </w:rPr>
        <w:t xml:space="preserve"> </w:t>
      </w:r>
      <w:r w:rsidR="008A5FD9">
        <w:rPr>
          <w:sz w:val="22"/>
          <w:szCs w:val="22"/>
        </w:rPr>
        <w:t xml:space="preserve">which </w:t>
      </w:r>
      <w:r>
        <w:rPr>
          <w:sz w:val="22"/>
          <w:szCs w:val="22"/>
        </w:rPr>
        <w:t xml:space="preserve">will </w:t>
      </w:r>
      <w:r w:rsidR="00774406">
        <w:rPr>
          <w:sz w:val="22"/>
          <w:szCs w:val="22"/>
        </w:rPr>
        <w:t xml:space="preserve">coincide with </w:t>
      </w:r>
      <w:r>
        <w:rPr>
          <w:sz w:val="22"/>
          <w:szCs w:val="22"/>
        </w:rPr>
        <w:t xml:space="preserve">the beginning of </w:t>
      </w:r>
      <w:r w:rsidR="00774406">
        <w:rPr>
          <w:sz w:val="22"/>
          <w:szCs w:val="22"/>
        </w:rPr>
        <w:t xml:space="preserve">DC Water’s </w:t>
      </w:r>
      <w:r>
        <w:rPr>
          <w:sz w:val="22"/>
          <w:szCs w:val="22"/>
        </w:rPr>
        <w:t xml:space="preserve">Fiscal Year.  </w:t>
      </w:r>
      <w:r w:rsidR="00440D7F">
        <w:rPr>
          <w:sz w:val="22"/>
          <w:szCs w:val="22"/>
        </w:rPr>
        <w:t>As always, t</w:t>
      </w:r>
      <w:r w:rsidR="008A5FD9">
        <w:rPr>
          <w:sz w:val="22"/>
          <w:szCs w:val="22"/>
        </w:rPr>
        <w:t>he DC Water</w:t>
      </w:r>
      <w:r w:rsidR="00126D13">
        <w:rPr>
          <w:sz w:val="22"/>
          <w:szCs w:val="22"/>
        </w:rPr>
        <w:t xml:space="preserve"> </w:t>
      </w:r>
      <w:r w:rsidR="008A5FD9">
        <w:rPr>
          <w:sz w:val="22"/>
          <w:szCs w:val="22"/>
        </w:rPr>
        <w:t>Works</w:t>
      </w:r>
      <w:r w:rsidR="00165633">
        <w:rPr>
          <w:sz w:val="22"/>
          <w:szCs w:val="22"/>
        </w:rPr>
        <w:t>!</w:t>
      </w:r>
      <w:r w:rsidR="008A5FD9">
        <w:rPr>
          <w:sz w:val="22"/>
          <w:szCs w:val="22"/>
        </w:rPr>
        <w:t xml:space="preserve"> team will </w:t>
      </w:r>
      <w:r w:rsidR="00324F56">
        <w:rPr>
          <w:sz w:val="22"/>
          <w:szCs w:val="22"/>
        </w:rPr>
        <w:t xml:space="preserve">continue </w:t>
      </w:r>
      <w:r w:rsidR="00774406">
        <w:rPr>
          <w:sz w:val="22"/>
          <w:szCs w:val="22"/>
        </w:rPr>
        <w:t>providing</w:t>
      </w:r>
      <w:r w:rsidR="00324F56">
        <w:rPr>
          <w:sz w:val="22"/>
          <w:szCs w:val="22"/>
        </w:rPr>
        <w:t xml:space="preserve"> </w:t>
      </w:r>
      <w:r>
        <w:rPr>
          <w:sz w:val="22"/>
          <w:szCs w:val="22"/>
        </w:rPr>
        <w:t>ongoing reports to the B</w:t>
      </w:r>
      <w:r w:rsidR="00324F56">
        <w:rPr>
          <w:sz w:val="22"/>
          <w:szCs w:val="22"/>
        </w:rPr>
        <w:t xml:space="preserve">oard.  </w:t>
      </w:r>
    </w:p>
    <w:p w:rsidR="00324F56" w:rsidRDefault="00324F56" w:rsidP="002E4DE2">
      <w:pPr>
        <w:jc w:val="both"/>
        <w:rPr>
          <w:sz w:val="22"/>
          <w:szCs w:val="22"/>
        </w:rPr>
      </w:pPr>
    </w:p>
    <w:p w:rsidR="00E24C85" w:rsidRDefault="00262210" w:rsidP="002E4DE2">
      <w:pPr>
        <w:jc w:val="both"/>
        <w:rPr>
          <w:b/>
          <w:sz w:val="22"/>
          <w:szCs w:val="22"/>
          <w:u w:val="single"/>
        </w:rPr>
      </w:pPr>
      <w:r>
        <w:rPr>
          <w:sz w:val="22"/>
          <w:szCs w:val="22"/>
        </w:rPr>
        <w:t xml:space="preserve">Chairperson Boardman </w:t>
      </w:r>
      <w:r w:rsidR="008A5FD9">
        <w:rPr>
          <w:sz w:val="22"/>
          <w:szCs w:val="22"/>
        </w:rPr>
        <w:t xml:space="preserve">thanked </w:t>
      </w:r>
      <w:r w:rsidR="00774406">
        <w:rPr>
          <w:sz w:val="22"/>
          <w:szCs w:val="22"/>
        </w:rPr>
        <w:t>Mr. Hawkins</w:t>
      </w:r>
      <w:r w:rsidR="008A5FD9">
        <w:rPr>
          <w:sz w:val="22"/>
          <w:szCs w:val="22"/>
        </w:rPr>
        <w:t xml:space="preserve"> for his comments</w:t>
      </w:r>
      <w:r w:rsidR="00774406">
        <w:rPr>
          <w:sz w:val="22"/>
          <w:szCs w:val="22"/>
        </w:rPr>
        <w:t xml:space="preserve">.  She </w:t>
      </w:r>
      <w:r w:rsidR="00D67B85">
        <w:rPr>
          <w:sz w:val="22"/>
          <w:szCs w:val="22"/>
        </w:rPr>
        <w:t xml:space="preserve">further </w:t>
      </w:r>
      <w:r w:rsidR="00774406">
        <w:rPr>
          <w:sz w:val="22"/>
          <w:szCs w:val="22"/>
        </w:rPr>
        <w:t xml:space="preserve">stated </w:t>
      </w:r>
      <w:r>
        <w:rPr>
          <w:sz w:val="22"/>
          <w:szCs w:val="22"/>
        </w:rPr>
        <w:t xml:space="preserve">that the </w:t>
      </w:r>
      <w:r w:rsidR="008A5FD9">
        <w:rPr>
          <w:sz w:val="22"/>
          <w:szCs w:val="22"/>
        </w:rPr>
        <w:t xml:space="preserve">priority first and foremost </w:t>
      </w:r>
      <w:r w:rsidR="00324F56">
        <w:rPr>
          <w:sz w:val="22"/>
          <w:szCs w:val="22"/>
        </w:rPr>
        <w:t xml:space="preserve">is to </w:t>
      </w:r>
      <w:r>
        <w:rPr>
          <w:sz w:val="22"/>
          <w:szCs w:val="22"/>
        </w:rPr>
        <w:t xml:space="preserve">the </w:t>
      </w:r>
      <w:r w:rsidR="00324F56">
        <w:rPr>
          <w:sz w:val="22"/>
          <w:szCs w:val="22"/>
        </w:rPr>
        <w:t xml:space="preserve">ratepayers and </w:t>
      </w:r>
      <w:r w:rsidR="008A5FD9">
        <w:rPr>
          <w:sz w:val="22"/>
          <w:szCs w:val="22"/>
        </w:rPr>
        <w:t xml:space="preserve">indicated that </w:t>
      </w:r>
      <w:r w:rsidR="0065369E">
        <w:rPr>
          <w:sz w:val="22"/>
          <w:szCs w:val="22"/>
        </w:rPr>
        <w:t>these are clearly benefi</w:t>
      </w:r>
      <w:r w:rsidR="008A5FD9">
        <w:rPr>
          <w:sz w:val="22"/>
          <w:szCs w:val="22"/>
        </w:rPr>
        <w:t xml:space="preserve">ts that will help our community.  Ms. Boardman added that </w:t>
      </w:r>
      <w:r w:rsidR="00324F56">
        <w:rPr>
          <w:sz w:val="22"/>
          <w:szCs w:val="22"/>
        </w:rPr>
        <w:t xml:space="preserve">it </w:t>
      </w:r>
      <w:r w:rsidR="008A5FD9">
        <w:rPr>
          <w:sz w:val="22"/>
          <w:szCs w:val="22"/>
        </w:rPr>
        <w:t xml:space="preserve">would be </w:t>
      </w:r>
      <w:r w:rsidR="00324F56">
        <w:rPr>
          <w:sz w:val="22"/>
          <w:szCs w:val="22"/>
        </w:rPr>
        <w:t xml:space="preserve">exceptional </w:t>
      </w:r>
      <w:r w:rsidR="008A5FD9">
        <w:rPr>
          <w:sz w:val="22"/>
          <w:szCs w:val="22"/>
        </w:rPr>
        <w:t xml:space="preserve">for </w:t>
      </w:r>
      <w:r>
        <w:rPr>
          <w:sz w:val="22"/>
          <w:szCs w:val="22"/>
        </w:rPr>
        <w:t xml:space="preserve">DC Water </w:t>
      </w:r>
      <w:r w:rsidR="008A5FD9">
        <w:rPr>
          <w:sz w:val="22"/>
          <w:szCs w:val="22"/>
        </w:rPr>
        <w:t xml:space="preserve">to </w:t>
      </w:r>
      <w:r w:rsidR="00324F56">
        <w:rPr>
          <w:sz w:val="22"/>
          <w:szCs w:val="22"/>
        </w:rPr>
        <w:t xml:space="preserve">put together a program </w:t>
      </w:r>
      <w:r w:rsidR="0093367C">
        <w:rPr>
          <w:sz w:val="22"/>
          <w:szCs w:val="22"/>
        </w:rPr>
        <w:t xml:space="preserve">that </w:t>
      </w:r>
      <w:r w:rsidR="008A5FD9">
        <w:rPr>
          <w:sz w:val="22"/>
          <w:szCs w:val="22"/>
        </w:rPr>
        <w:t>can stand</w:t>
      </w:r>
      <w:r w:rsidR="00324F56">
        <w:rPr>
          <w:sz w:val="22"/>
          <w:szCs w:val="22"/>
        </w:rPr>
        <w:t xml:space="preserve"> as a model </w:t>
      </w:r>
      <w:r w:rsidR="0065369E">
        <w:rPr>
          <w:sz w:val="22"/>
          <w:szCs w:val="22"/>
        </w:rPr>
        <w:t>for other communities</w:t>
      </w:r>
      <w:r w:rsidR="00324F56">
        <w:rPr>
          <w:sz w:val="22"/>
          <w:szCs w:val="22"/>
        </w:rPr>
        <w:t xml:space="preserve">.  </w:t>
      </w:r>
    </w:p>
    <w:p w:rsidR="0093367C" w:rsidRDefault="0093367C" w:rsidP="002E4DE2">
      <w:pPr>
        <w:jc w:val="both"/>
        <w:rPr>
          <w:b/>
          <w:sz w:val="22"/>
          <w:szCs w:val="22"/>
          <w:u w:val="single"/>
        </w:rPr>
      </w:pPr>
    </w:p>
    <w:p w:rsidR="00931A06" w:rsidRPr="00931A06" w:rsidRDefault="00126D13" w:rsidP="002E4DE2">
      <w:pPr>
        <w:jc w:val="both"/>
        <w:rPr>
          <w:b/>
          <w:sz w:val="22"/>
          <w:szCs w:val="22"/>
          <w:u w:val="single"/>
        </w:rPr>
      </w:pPr>
      <w:r>
        <w:rPr>
          <w:b/>
          <w:sz w:val="22"/>
          <w:szCs w:val="22"/>
          <w:u w:val="single"/>
        </w:rPr>
        <w:t xml:space="preserve">Agenda Item # 2 - </w:t>
      </w:r>
      <w:r w:rsidR="00931A06" w:rsidRPr="00931A06">
        <w:rPr>
          <w:b/>
          <w:sz w:val="22"/>
          <w:szCs w:val="22"/>
          <w:u w:val="single"/>
        </w:rPr>
        <w:t>DC Water’s Blue Drop Project</w:t>
      </w:r>
    </w:p>
    <w:p w:rsidR="00FB79EF" w:rsidRDefault="00FB79EF" w:rsidP="002E4DE2">
      <w:pPr>
        <w:jc w:val="both"/>
        <w:rPr>
          <w:sz w:val="22"/>
          <w:szCs w:val="22"/>
        </w:rPr>
      </w:pPr>
    </w:p>
    <w:p w:rsidR="00FB79EF" w:rsidRDefault="00FB79EF" w:rsidP="002E4DE2">
      <w:pPr>
        <w:jc w:val="both"/>
        <w:rPr>
          <w:sz w:val="22"/>
          <w:szCs w:val="22"/>
        </w:rPr>
      </w:pPr>
      <w:r>
        <w:rPr>
          <w:sz w:val="22"/>
          <w:szCs w:val="22"/>
        </w:rPr>
        <w:t xml:space="preserve">General Manager </w:t>
      </w:r>
      <w:r w:rsidR="00D10EE5">
        <w:rPr>
          <w:sz w:val="22"/>
          <w:szCs w:val="22"/>
        </w:rPr>
        <w:t xml:space="preserve">Hawkins </w:t>
      </w:r>
      <w:r w:rsidR="0053788C">
        <w:rPr>
          <w:sz w:val="22"/>
          <w:szCs w:val="22"/>
        </w:rPr>
        <w:t xml:space="preserve">made a presentation to the Committee </w:t>
      </w:r>
      <w:r>
        <w:rPr>
          <w:sz w:val="22"/>
          <w:szCs w:val="22"/>
        </w:rPr>
        <w:t xml:space="preserve">on </w:t>
      </w:r>
      <w:r w:rsidR="008A5FD9">
        <w:rPr>
          <w:sz w:val="22"/>
          <w:szCs w:val="22"/>
        </w:rPr>
        <w:t xml:space="preserve">DC Water’s </w:t>
      </w:r>
      <w:r>
        <w:rPr>
          <w:sz w:val="22"/>
          <w:szCs w:val="22"/>
        </w:rPr>
        <w:t xml:space="preserve">Blue Drop </w:t>
      </w:r>
      <w:r w:rsidR="007E6E6B">
        <w:rPr>
          <w:sz w:val="22"/>
          <w:szCs w:val="22"/>
        </w:rPr>
        <w:t>proposal</w:t>
      </w:r>
      <w:r>
        <w:rPr>
          <w:sz w:val="22"/>
          <w:szCs w:val="22"/>
        </w:rPr>
        <w:t xml:space="preserve">.  </w:t>
      </w:r>
      <w:r w:rsidR="00D10EE5">
        <w:rPr>
          <w:sz w:val="22"/>
          <w:szCs w:val="22"/>
        </w:rPr>
        <w:t xml:space="preserve">Mr. Hawkins opened by </w:t>
      </w:r>
      <w:r w:rsidR="007E6E6B">
        <w:rPr>
          <w:sz w:val="22"/>
          <w:szCs w:val="22"/>
        </w:rPr>
        <w:t xml:space="preserve">introducing </w:t>
      </w:r>
      <w:r w:rsidR="0098603F">
        <w:rPr>
          <w:sz w:val="22"/>
          <w:szCs w:val="22"/>
        </w:rPr>
        <w:t>Alan He</w:t>
      </w:r>
      <w:r>
        <w:rPr>
          <w:sz w:val="22"/>
          <w:szCs w:val="22"/>
        </w:rPr>
        <w:t>yman</w:t>
      </w:r>
      <w:r w:rsidR="0098603F">
        <w:rPr>
          <w:sz w:val="22"/>
          <w:szCs w:val="22"/>
        </w:rPr>
        <w:t>n</w:t>
      </w:r>
      <w:r>
        <w:rPr>
          <w:sz w:val="22"/>
          <w:szCs w:val="22"/>
        </w:rPr>
        <w:t xml:space="preserve">, </w:t>
      </w:r>
      <w:r w:rsidR="0065369E">
        <w:rPr>
          <w:sz w:val="22"/>
          <w:szCs w:val="22"/>
        </w:rPr>
        <w:t xml:space="preserve">Chief Marketing Officer, </w:t>
      </w:r>
      <w:r w:rsidR="007E6E6B">
        <w:rPr>
          <w:sz w:val="22"/>
          <w:szCs w:val="22"/>
        </w:rPr>
        <w:t xml:space="preserve">who has been one of the key staff members </w:t>
      </w:r>
      <w:r w:rsidR="0065369E">
        <w:rPr>
          <w:sz w:val="22"/>
          <w:szCs w:val="22"/>
        </w:rPr>
        <w:t>to lead this effort</w:t>
      </w:r>
      <w:r w:rsidR="007E6E6B">
        <w:rPr>
          <w:sz w:val="22"/>
          <w:szCs w:val="22"/>
        </w:rPr>
        <w:t xml:space="preserve"> along with Chief Operating Office</w:t>
      </w:r>
      <w:r w:rsidR="008A5FD9">
        <w:rPr>
          <w:sz w:val="22"/>
          <w:szCs w:val="22"/>
        </w:rPr>
        <w:t>r</w:t>
      </w:r>
      <w:r w:rsidR="007E6E6B">
        <w:rPr>
          <w:sz w:val="22"/>
          <w:szCs w:val="22"/>
        </w:rPr>
        <w:t xml:space="preserve"> </w:t>
      </w:r>
      <w:r w:rsidR="0065369E">
        <w:rPr>
          <w:sz w:val="22"/>
          <w:szCs w:val="22"/>
        </w:rPr>
        <w:t xml:space="preserve">Biju </w:t>
      </w:r>
      <w:r w:rsidR="00E71B88">
        <w:rPr>
          <w:sz w:val="22"/>
          <w:szCs w:val="22"/>
        </w:rPr>
        <w:t xml:space="preserve">George </w:t>
      </w:r>
      <w:r w:rsidR="007E6E6B">
        <w:rPr>
          <w:sz w:val="22"/>
          <w:szCs w:val="22"/>
        </w:rPr>
        <w:t xml:space="preserve">and General Counsel </w:t>
      </w:r>
      <w:r w:rsidR="0065369E">
        <w:rPr>
          <w:sz w:val="22"/>
          <w:szCs w:val="22"/>
        </w:rPr>
        <w:t xml:space="preserve">Henderson </w:t>
      </w:r>
      <w:r w:rsidR="007E6E6B">
        <w:rPr>
          <w:sz w:val="22"/>
          <w:szCs w:val="22"/>
        </w:rPr>
        <w:t>Brown</w:t>
      </w:r>
      <w:r w:rsidR="0065369E">
        <w:rPr>
          <w:sz w:val="22"/>
          <w:szCs w:val="22"/>
        </w:rPr>
        <w:t xml:space="preserve">.  </w:t>
      </w:r>
    </w:p>
    <w:p w:rsidR="0065369E" w:rsidRDefault="0065369E" w:rsidP="002E4DE2">
      <w:pPr>
        <w:jc w:val="both"/>
        <w:rPr>
          <w:sz w:val="22"/>
          <w:szCs w:val="22"/>
        </w:rPr>
      </w:pPr>
    </w:p>
    <w:p w:rsidR="0065369E" w:rsidRDefault="007E6E6B" w:rsidP="002E4DE2">
      <w:pPr>
        <w:jc w:val="both"/>
        <w:rPr>
          <w:sz w:val="22"/>
          <w:szCs w:val="22"/>
        </w:rPr>
      </w:pPr>
      <w:r>
        <w:rPr>
          <w:sz w:val="22"/>
          <w:szCs w:val="22"/>
        </w:rPr>
        <w:t xml:space="preserve">Mr. Hawkins </w:t>
      </w:r>
      <w:r w:rsidR="008A5FD9">
        <w:rPr>
          <w:sz w:val="22"/>
          <w:szCs w:val="22"/>
        </w:rPr>
        <w:t xml:space="preserve">described </w:t>
      </w:r>
      <w:r w:rsidR="00D67B85">
        <w:rPr>
          <w:sz w:val="22"/>
          <w:szCs w:val="22"/>
        </w:rPr>
        <w:t xml:space="preserve">DC Water’s </w:t>
      </w:r>
      <w:r w:rsidR="008A5FD9">
        <w:rPr>
          <w:sz w:val="22"/>
          <w:szCs w:val="22"/>
        </w:rPr>
        <w:t xml:space="preserve">initiative to </w:t>
      </w:r>
      <w:r>
        <w:rPr>
          <w:sz w:val="22"/>
          <w:szCs w:val="22"/>
        </w:rPr>
        <w:t>create a separate, no</w:t>
      </w:r>
      <w:r w:rsidR="00CB662A">
        <w:rPr>
          <w:sz w:val="22"/>
          <w:szCs w:val="22"/>
        </w:rPr>
        <w:t>n</w:t>
      </w:r>
      <w:r>
        <w:rPr>
          <w:sz w:val="22"/>
          <w:szCs w:val="22"/>
        </w:rPr>
        <w:t>profit entity called Blue Drop</w:t>
      </w:r>
      <w:r w:rsidR="008A5FD9">
        <w:rPr>
          <w:sz w:val="22"/>
          <w:szCs w:val="22"/>
        </w:rPr>
        <w:t>.  By way of history</w:t>
      </w:r>
      <w:r>
        <w:rPr>
          <w:sz w:val="22"/>
          <w:szCs w:val="22"/>
        </w:rPr>
        <w:t xml:space="preserve">, </w:t>
      </w:r>
      <w:r w:rsidR="008A5FD9">
        <w:rPr>
          <w:sz w:val="22"/>
          <w:szCs w:val="22"/>
        </w:rPr>
        <w:t xml:space="preserve">Mr. Hawkins explained that </w:t>
      </w:r>
      <w:r>
        <w:rPr>
          <w:sz w:val="22"/>
          <w:szCs w:val="22"/>
        </w:rPr>
        <w:t xml:space="preserve">the </w:t>
      </w:r>
      <w:r w:rsidR="0065369E">
        <w:rPr>
          <w:sz w:val="22"/>
          <w:szCs w:val="22"/>
        </w:rPr>
        <w:t xml:space="preserve">Board </w:t>
      </w:r>
      <w:r w:rsidR="008A5FD9">
        <w:rPr>
          <w:sz w:val="22"/>
          <w:szCs w:val="22"/>
        </w:rPr>
        <w:t xml:space="preserve">had </w:t>
      </w:r>
      <w:r w:rsidR="0065369E">
        <w:rPr>
          <w:sz w:val="22"/>
          <w:szCs w:val="22"/>
        </w:rPr>
        <w:t xml:space="preserve">approved in </w:t>
      </w:r>
      <w:r>
        <w:rPr>
          <w:sz w:val="22"/>
          <w:szCs w:val="22"/>
        </w:rPr>
        <w:t xml:space="preserve">the General Manager’s </w:t>
      </w:r>
      <w:r w:rsidR="0065369E">
        <w:rPr>
          <w:sz w:val="22"/>
          <w:szCs w:val="22"/>
        </w:rPr>
        <w:t xml:space="preserve">budget </w:t>
      </w:r>
      <w:r>
        <w:rPr>
          <w:sz w:val="22"/>
          <w:szCs w:val="22"/>
        </w:rPr>
        <w:t xml:space="preserve">an allocation of funds </w:t>
      </w:r>
      <w:r w:rsidR="0065369E">
        <w:rPr>
          <w:sz w:val="22"/>
          <w:szCs w:val="22"/>
        </w:rPr>
        <w:t xml:space="preserve">to develop </w:t>
      </w:r>
      <w:r>
        <w:rPr>
          <w:sz w:val="22"/>
          <w:szCs w:val="22"/>
        </w:rPr>
        <w:t>opportunities</w:t>
      </w:r>
      <w:r w:rsidR="0065369E">
        <w:rPr>
          <w:sz w:val="22"/>
          <w:szCs w:val="22"/>
        </w:rPr>
        <w:t xml:space="preserve"> </w:t>
      </w:r>
      <w:r>
        <w:rPr>
          <w:sz w:val="22"/>
          <w:szCs w:val="22"/>
        </w:rPr>
        <w:t xml:space="preserve">to generate </w:t>
      </w:r>
      <w:r w:rsidR="0065369E">
        <w:rPr>
          <w:sz w:val="22"/>
          <w:szCs w:val="22"/>
        </w:rPr>
        <w:t xml:space="preserve">non-rate payer revenue.  </w:t>
      </w:r>
      <w:r w:rsidR="00C01469">
        <w:rPr>
          <w:sz w:val="22"/>
          <w:szCs w:val="22"/>
        </w:rPr>
        <w:t>He stated that w</w:t>
      </w:r>
      <w:r w:rsidR="008A5FD9">
        <w:rPr>
          <w:sz w:val="22"/>
          <w:szCs w:val="22"/>
        </w:rPr>
        <w:t xml:space="preserve">ith increasing </w:t>
      </w:r>
      <w:r w:rsidR="0065369E">
        <w:rPr>
          <w:sz w:val="22"/>
          <w:szCs w:val="22"/>
        </w:rPr>
        <w:t xml:space="preserve">rate pressure in </w:t>
      </w:r>
      <w:r w:rsidR="00C01469">
        <w:rPr>
          <w:sz w:val="22"/>
          <w:szCs w:val="22"/>
        </w:rPr>
        <w:t>DC</w:t>
      </w:r>
      <w:r w:rsidR="009A1E8D">
        <w:rPr>
          <w:sz w:val="22"/>
          <w:szCs w:val="22"/>
        </w:rPr>
        <w:t xml:space="preserve"> </w:t>
      </w:r>
      <w:r w:rsidR="00C01469">
        <w:rPr>
          <w:sz w:val="22"/>
          <w:szCs w:val="22"/>
        </w:rPr>
        <w:t>W</w:t>
      </w:r>
      <w:r w:rsidR="009A1E8D">
        <w:rPr>
          <w:sz w:val="22"/>
          <w:szCs w:val="22"/>
        </w:rPr>
        <w:t>ater</w:t>
      </w:r>
      <w:r w:rsidR="00C01469">
        <w:rPr>
          <w:sz w:val="22"/>
          <w:szCs w:val="22"/>
        </w:rPr>
        <w:t>’s service area and</w:t>
      </w:r>
      <w:r w:rsidR="0065369E">
        <w:rPr>
          <w:sz w:val="22"/>
          <w:szCs w:val="22"/>
        </w:rPr>
        <w:t xml:space="preserve"> </w:t>
      </w:r>
      <w:r>
        <w:rPr>
          <w:sz w:val="22"/>
          <w:szCs w:val="22"/>
        </w:rPr>
        <w:t xml:space="preserve">customer </w:t>
      </w:r>
      <w:r w:rsidR="0065369E">
        <w:rPr>
          <w:sz w:val="22"/>
          <w:szCs w:val="22"/>
        </w:rPr>
        <w:t>community</w:t>
      </w:r>
      <w:r w:rsidR="008A5FD9">
        <w:rPr>
          <w:sz w:val="22"/>
          <w:szCs w:val="22"/>
        </w:rPr>
        <w:t xml:space="preserve">, the </w:t>
      </w:r>
      <w:r w:rsidR="00CB662A">
        <w:rPr>
          <w:sz w:val="22"/>
          <w:szCs w:val="22"/>
        </w:rPr>
        <w:t xml:space="preserve">creation of </w:t>
      </w:r>
      <w:r>
        <w:rPr>
          <w:sz w:val="22"/>
          <w:szCs w:val="22"/>
        </w:rPr>
        <w:t xml:space="preserve">a </w:t>
      </w:r>
      <w:r w:rsidR="00CB662A">
        <w:rPr>
          <w:sz w:val="22"/>
          <w:szCs w:val="22"/>
        </w:rPr>
        <w:t xml:space="preserve">separate, </w:t>
      </w:r>
      <w:r w:rsidR="0065369E">
        <w:rPr>
          <w:sz w:val="22"/>
          <w:szCs w:val="22"/>
        </w:rPr>
        <w:t xml:space="preserve">nonprofit </w:t>
      </w:r>
      <w:r>
        <w:rPr>
          <w:sz w:val="22"/>
          <w:szCs w:val="22"/>
        </w:rPr>
        <w:t xml:space="preserve">entity </w:t>
      </w:r>
      <w:r w:rsidR="00CB662A">
        <w:rPr>
          <w:sz w:val="22"/>
          <w:szCs w:val="22"/>
        </w:rPr>
        <w:t xml:space="preserve">can </w:t>
      </w:r>
      <w:r w:rsidR="008A5FD9">
        <w:rPr>
          <w:sz w:val="22"/>
          <w:szCs w:val="22"/>
        </w:rPr>
        <w:t xml:space="preserve">help </w:t>
      </w:r>
      <w:r w:rsidR="0065369E">
        <w:rPr>
          <w:sz w:val="22"/>
          <w:szCs w:val="22"/>
        </w:rPr>
        <w:t xml:space="preserve">generate </w:t>
      </w:r>
      <w:r w:rsidR="00CB662A">
        <w:rPr>
          <w:sz w:val="22"/>
          <w:szCs w:val="22"/>
        </w:rPr>
        <w:t xml:space="preserve">net </w:t>
      </w:r>
      <w:r w:rsidR="0065369E">
        <w:rPr>
          <w:sz w:val="22"/>
          <w:szCs w:val="22"/>
        </w:rPr>
        <w:t xml:space="preserve">revenue </w:t>
      </w:r>
      <w:r w:rsidR="008A5FD9">
        <w:rPr>
          <w:sz w:val="22"/>
          <w:szCs w:val="22"/>
        </w:rPr>
        <w:t xml:space="preserve">to offset that </w:t>
      </w:r>
      <w:r>
        <w:rPr>
          <w:sz w:val="22"/>
          <w:szCs w:val="22"/>
        </w:rPr>
        <w:t>rate pressure</w:t>
      </w:r>
      <w:r w:rsidR="00CB662A">
        <w:rPr>
          <w:sz w:val="22"/>
          <w:szCs w:val="22"/>
        </w:rPr>
        <w:t>.</w:t>
      </w:r>
      <w:r w:rsidR="0065369E">
        <w:rPr>
          <w:sz w:val="22"/>
          <w:szCs w:val="22"/>
        </w:rPr>
        <w:t xml:space="preserve">  </w:t>
      </w:r>
    </w:p>
    <w:p w:rsidR="0065369E" w:rsidRDefault="0065369E" w:rsidP="002E4DE2">
      <w:pPr>
        <w:jc w:val="both"/>
        <w:rPr>
          <w:sz w:val="22"/>
          <w:szCs w:val="22"/>
        </w:rPr>
      </w:pPr>
    </w:p>
    <w:p w:rsidR="0065369E" w:rsidRDefault="00D67B85" w:rsidP="002E4DE2">
      <w:pPr>
        <w:jc w:val="both"/>
        <w:rPr>
          <w:sz w:val="22"/>
          <w:szCs w:val="22"/>
        </w:rPr>
      </w:pPr>
      <w:r>
        <w:rPr>
          <w:sz w:val="22"/>
          <w:szCs w:val="22"/>
        </w:rPr>
        <w:t xml:space="preserve">The </w:t>
      </w:r>
      <w:r w:rsidR="00CB662A">
        <w:rPr>
          <w:sz w:val="22"/>
          <w:szCs w:val="22"/>
        </w:rPr>
        <w:t xml:space="preserve">primary purpose of Blue Drop </w:t>
      </w:r>
      <w:r w:rsidR="00C01469">
        <w:rPr>
          <w:sz w:val="22"/>
          <w:szCs w:val="22"/>
        </w:rPr>
        <w:t xml:space="preserve">will be </w:t>
      </w:r>
      <w:r w:rsidR="00CB662A">
        <w:rPr>
          <w:sz w:val="22"/>
          <w:szCs w:val="22"/>
        </w:rPr>
        <w:t>to improve the financial health of the enterprise and reduce rate pressure</w:t>
      </w:r>
      <w:r w:rsidR="008A5FD9">
        <w:rPr>
          <w:sz w:val="22"/>
          <w:szCs w:val="22"/>
        </w:rPr>
        <w:t xml:space="preserve"> </w:t>
      </w:r>
      <w:r>
        <w:rPr>
          <w:sz w:val="22"/>
          <w:szCs w:val="22"/>
        </w:rPr>
        <w:t>with</w:t>
      </w:r>
      <w:r w:rsidR="008A5FD9">
        <w:rPr>
          <w:sz w:val="22"/>
          <w:szCs w:val="22"/>
        </w:rPr>
        <w:t xml:space="preserve">in </w:t>
      </w:r>
      <w:r>
        <w:rPr>
          <w:sz w:val="22"/>
          <w:szCs w:val="22"/>
        </w:rPr>
        <w:t xml:space="preserve">DC Water’s </w:t>
      </w:r>
      <w:r w:rsidR="008A5FD9">
        <w:rPr>
          <w:sz w:val="22"/>
          <w:szCs w:val="22"/>
        </w:rPr>
        <w:t>customer community</w:t>
      </w:r>
      <w:r w:rsidR="00CB662A">
        <w:rPr>
          <w:sz w:val="22"/>
          <w:szCs w:val="22"/>
        </w:rPr>
        <w:t xml:space="preserve">.  </w:t>
      </w:r>
      <w:r w:rsidR="00C01469">
        <w:rPr>
          <w:sz w:val="22"/>
          <w:szCs w:val="22"/>
        </w:rPr>
        <w:t>Mr. Hawkins explained that a</w:t>
      </w:r>
      <w:r w:rsidR="002F40F1">
        <w:rPr>
          <w:sz w:val="22"/>
          <w:szCs w:val="22"/>
        </w:rPr>
        <w:t xml:space="preserve"> separate entity </w:t>
      </w:r>
      <w:r w:rsidR="00C01469">
        <w:rPr>
          <w:sz w:val="22"/>
          <w:szCs w:val="22"/>
        </w:rPr>
        <w:t xml:space="preserve">will </w:t>
      </w:r>
      <w:r w:rsidR="00CB662A">
        <w:rPr>
          <w:sz w:val="22"/>
          <w:szCs w:val="22"/>
        </w:rPr>
        <w:t>allow</w:t>
      </w:r>
      <w:r w:rsidR="00C262BC">
        <w:rPr>
          <w:sz w:val="22"/>
          <w:szCs w:val="22"/>
        </w:rPr>
        <w:t xml:space="preserve"> </w:t>
      </w:r>
      <w:r w:rsidR="002F40F1">
        <w:rPr>
          <w:sz w:val="22"/>
          <w:szCs w:val="22"/>
        </w:rPr>
        <w:t xml:space="preserve">greater </w:t>
      </w:r>
      <w:r w:rsidR="0065369E">
        <w:rPr>
          <w:sz w:val="22"/>
          <w:szCs w:val="22"/>
        </w:rPr>
        <w:t>transparency</w:t>
      </w:r>
      <w:r w:rsidR="002F40F1">
        <w:rPr>
          <w:sz w:val="22"/>
          <w:szCs w:val="22"/>
        </w:rPr>
        <w:t xml:space="preserve"> and financial control as well as </w:t>
      </w:r>
      <w:r w:rsidR="00C01469">
        <w:rPr>
          <w:sz w:val="22"/>
          <w:szCs w:val="22"/>
        </w:rPr>
        <w:t xml:space="preserve">a </w:t>
      </w:r>
      <w:r w:rsidR="002F40F1">
        <w:rPr>
          <w:sz w:val="22"/>
          <w:szCs w:val="22"/>
        </w:rPr>
        <w:t xml:space="preserve">singularity of purpose.  The </w:t>
      </w:r>
      <w:r w:rsidR="00C7666B">
        <w:rPr>
          <w:sz w:val="22"/>
          <w:szCs w:val="22"/>
        </w:rPr>
        <w:t xml:space="preserve">expenses and income from </w:t>
      </w:r>
      <w:r w:rsidR="002F40F1">
        <w:rPr>
          <w:sz w:val="22"/>
          <w:szCs w:val="22"/>
        </w:rPr>
        <w:t xml:space="preserve">products and </w:t>
      </w:r>
      <w:r w:rsidR="00C7666B">
        <w:rPr>
          <w:sz w:val="22"/>
          <w:szCs w:val="22"/>
        </w:rPr>
        <w:t xml:space="preserve">services </w:t>
      </w:r>
      <w:r w:rsidR="002F40F1">
        <w:rPr>
          <w:sz w:val="22"/>
          <w:szCs w:val="22"/>
        </w:rPr>
        <w:t xml:space="preserve">contemplated for </w:t>
      </w:r>
      <w:r w:rsidR="00C7666B">
        <w:rPr>
          <w:sz w:val="22"/>
          <w:szCs w:val="22"/>
        </w:rPr>
        <w:t xml:space="preserve">Blue Drop will be </w:t>
      </w:r>
      <w:r w:rsidR="002F40F1">
        <w:rPr>
          <w:sz w:val="22"/>
          <w:szCs w:val="22"/>
        </w:rPr>
        <w:t>managed apart from DC Water, making it easier to track financial investment and rate of return</w:t>
      </w:r>
      <w:r w:rsidR="00C01469">
        <w:rPr>
          <w:sz w:val="22"/>
          <w:szCs w:val="22"/>
        </w:rPr>
        <w:t xml:space="preserve"> and </w:t>
      </w:r>
      <w:r w:rsidR="00C7666B">
        <w:rPr>
          <w:sz w:val="22"/>
          <w:szCs w:val="22"/>
        </w:rPr>
        <w:t xml:space="preserve">help </w:t>
      </w:r>
      <w:r>
        <w:rPr>
          <w:sz w:val="22"/>
          <w:szCs w:val="22"/>
        </w:rPr>
        <w:t xml:space="preserve">shape </w:t>
      </w:r>
      <w:r w:rsidR="002F40F1">
        <w:rPr>
          <w:sz w:val="22"/>
          <w:szCs w:val="22"/>
        </w:rPr>
        <w:t>market strategy</w:t>
      </w:r>
      <w:r>
        <w:rPr>
          <w:sz w:val="22"/>
          <w:szCs w:val="22"/>
        </w:rPr>
        <w:t xml:space="preserve"> for offerings that have value in the consumer sector</w:t>
      </w:r>
      <w:r w:rsidR="00C7666B">
        <w:rPr>
          <w:sz w:val="22"/>
          <w:szCs w:val="22"/>
        </w:rPr>
        <w:t>.</w:t>
      </w:r>
      <w:r w:rsidR="002F40F1">
        <w:rPr>
          <w:sz w:val="22"/>
          <w:szCs w:val="22"/>
        </w:rPr>
        <w:t xml:space="preserve">  </w:t>
      </w:r>
      <w:r w:rsidR="00C01469">
        <w:rPr>
          <w:sz w:val="22"/>
          <w:szCs w:val="22"/>
        </w:rPr>
        <w:t>He added that a</w:t>
      </w:r>
      <w:r w:rsidR="002F40F1">
        <w:rPr>
          <w:sz w:val="22"/>
          <w:szCs w:val="22"/>
        </w:rPr>
        <w:t xml:space="preserve"> </w:t>
      </w:r>
      <w:r w:rsidR="00C7666B">
        <w:rPr>
          <w:sz w:val="22"/>
          <w:szCs w:val="22"/>
        </w:rPr>
        <w:t xml:space="preserve">separate entity </w:t>
      </w:r>
      <w:r w:rsidR="00C01469">
        <w:rPr>
          <w:sz w:val="22"/>
          <w:szCs w:val="22"/>
        </w:rPr>
        <w:t xml:space="preserve">will </w:t>
      </w:r>
      <w:r w:rsidR="002F40F1">
        <w:rPr>
          <w:sz w:val="22"/>
          <w:szCs w:val="22"/>
        </w:rPr>
        <w:t xml:space="preserve">allow DC Water to bring its products and services to the broader market, including the private consumer market as well as governmental entities that </w:t>
      </w:r>
      <w:r w:rsidR="003A07BE">
        <w:rPr>
          <w:sz w:val="22"/>
          <w:szCs w:val="22"/>
        </w:rPr>
        <w:t>otherwise</w:t>
      </w:r>
      <w:r w:rsidR="002F40F1">
        <w:rPr>
          <w:sz w:val="22"/>
          <w:szCs w:val="22"/>
        </w:rPr>
        <w:t xml:space="preserve"> </w:t>
      </w:r>
      <w:r w:rsidR="003A07BE">
        <w:rPr>
          <w:sz w:val="22"/>
          <w:szCs w:val="22"/>
        </w:rPr>
        <w:t xml:space="preserve">may </w:t>
      </w:r>
      <w:r w:rsidR="002F40F1">
        <w:rPr>
          <w:sz w:val="22"/>
          <w:szCs w:val="22"/>
        </w:rPr>
        <w:t xml:space="preserve">be reluctant to “hire” </w:t>
      </w:r>
      <w:r w:rsidR="003A07BE">
        <w:rPr>
          <w:sz w:val="22"/>
          <w:szCs w:val="22"/>
        </w:rPr>
        <w:t xml:space="preserve">a </w:t>
      </w:r>
      <w:r w:rsidR="002F40F1">
        <w:rPr>
          <w:sz w:val="22"/>
          <w:szCs w:val="22"/>
        </w:rPr>
        <w:t xml:space="preserve">metropolitan agency to assist its </w:t>
      </w:r>
      <w:r w:rsidR="006E768C">
        <w:rPr>
          <w:sz w:val="22"/>
          <w:szCs w:val="22"/>
        </w:rPr>
        <w:t xml:space="preserve">own </w:t>
      </w:r>
      <w:r w:rsidR="002F40F1">
        <w:rPr>
          <w:sz w:val="22"/>
          <w:szCs w:val="22"/>
        </w:rPr>
        <w:t>public utilities</w:t>
      </w:r>
      <w:r w:rsidR="00C7666B">
        <w:rPr>
          <w:sz w:val="22"/>
          <w:szCs w:val="22"/>
        </w:rPr>
        <w:t>.</w:t>
      </w:r>
    </w:p>
    <w:p w:rsidR="00C7666B" w:rsidRDefault="00C7666B" w:rsidP="002E4DE2">
      <w:pPr>
        <w:jc w:val="both"/>
        <w:rPr>
          <w:sz w:val="22"/>
          <w:szCs w:val="22"/>
        </w:rPr>
      </w:pPr>
    </w:p>
    <w:p w:rsidR="00C7666B" w:rsidRDefault="00C01469" w:rsidP="002E4DE2">
      <w:pPr>
        <w:jc w:val="both"/>
        <w:rPr>
          <w:sz w:val="22"/>
          <w:szCs w:val="22"/>
        </w:rPr>
      </w:pPr>
      <w:r>
        <w:rPr>
          <w:sz w:val="22"/>
          <w:szCs w:val="22"/>
        </w:rPr>
        <w:t>Mr. Hawkins explained that t</w:t>
      </w:r>
      <w:r w:rsidR="003A07BE">
        <w:rPr>
          <w:sz w:val="22"/>
          <w:szCs w:val="22"/>
        </w:rPr>
        <w:t xml:space="preserve">he current proposal envisions a three-year time frame to launch Blue Drop.  </w:t>
      </w:r>
      <w:r w:rsidR="002F40F1">
        <w:rPr>
          <w:sz w:val="22"/>
          <w:szCs w:val="22"/>
        </w:rPr>
        <w:t xml:space="preserve">At the start-up phase, </w:t>
      </w:r>
      <w:r w:rsidR="00C7666B">
        <w:rPr>
          <w:sz w:val="22"/>
          <w:szCs w:val="22"/>
        </w:rPr>
        <w:t xml:space="preserve">resources for Blue Drop will </w:t>
      </w:r>
      <w:r w:rsidR="002F40F1">
        <w:rPr>
          <w:sz w:val="22"/>
          <w:szCs w:val="22"/>
        </w:rPr>
        <w:t xml:space="preserve">consist of </w:t>
      </w:r>
      <w:r w:rsidR="00C7666B">
        <w:rPr>
          <w:sz w:val="22"/>
          <w:szCs w:val="22"/>
        </w:rPr>
        <w:t xml:space="preserve">existing staff time and an initial cash investment.  </w:t>
      </w:r>
      <w:r w:rsidR="003A07BE">
        <w:rPr>
          <w:sz w:val="22"/>
          <w:szCs w:val="22"/>
        </w:rPr>
        <w:t xml:space="preserve">Labor investment will be tracked to be clear </w:t>
      </w:r>
      <w:r w:rsidR="00C7666B">
        <w:rPr>
          <w:sz w:val="22"/>
          <w:szCs w:val="22"/>
        </w:rPr>
        <w:t xml:space="preserve">as to </w:t>
      </w:r>
      <w:r w:rsidR="003A07BE">
        <w:rPr>
          <w:sz w:val="22"/>
          <w:szCs w:val="22"/>
        </w:rPr>
        <w:t xml:space="preserve">the level of </w:t>
      </w:r>
      <w:r w:rsidR="00C7666B">
        <w:rPr>
          <w:sz w:val="22"/>
          <w:szCs w:val="22"/>
        </w:rPr>
        <w:t xml:space="preserve">resources </w:t>
      </w:r>
      <w:r w:rsidR="003A07BE">
        <w:rPr>
          <w:sz w:val="22"/>
          <w:szCs w:val="22"/>
        </w:rPr>
        <w:t>being utilized</w:t>
      </w:r>
      <w:r w:rsidR="00C7666B">
        <w:rPr>
          <w:sz w:val="22"/>
          <w:szCs w:val="22"/>
        </w:rPr>
        <w:t>.</w:t>
      </w:r>
      <w:r w:rsidR="003A07BE">
        <w:rPr>
          <w:sz w:val="22"/>
          <w:szCs w:val="22"/>
        </w:rPr>
        <w:t xml:space="preserve">  If successful, it is anticipated the labor investment will move towards human capi</w:t>
      </w:r>
      <w:r w:rsidR="006E768C">
        <w:rPr>
          <w:sz w:val="22"/>
          <w:szCs w:val="22"/>
        </w:rPr>
        <w:t>tal hired directly by Blue Drop.</w:t>
      </w:r>
    </w:p>
    <w:p w:rsidR="00C7666B" w:rsidRDefault="00C7666B" w:rsidP="002E4DE2">
      <w:pPr>
        <w:jc w:val="both"/>
        <w:rPr>
          <w:sz w:val="22"/>
          <w:szCs w:val="22"/>
        </w:rPr>
      </w:pPr>
    </w:p>
    <w:p w:rsidR="00C7666B" w:rsidRDefault="00D67B85" w:rsidP="002E4DE2">
      <w:pPr>
        <w:jc w:val="both"/>
        <w:rPr>
          <w:sz w:val="22"/>
          <w:szCs w:val="22"/>
        </w:rPr>
      </w:pPr>
      <w:r>
        <w:rPr>
          <w:sz w:val="22"/>
          <w:szCs w:val="22"/>
        </w:rPr>
        <w:t xml:space="preserve">Presently, </w:t>
      </w:r>
      <w:r w:rsidR="00C01469">
        <w:rPr>
          <w:sz w:val="22"/>
          <w:szCs w:val="22"/>
        </w:rPr>
        <w:t xml:space="preserve">plans are that </w:t>
      </w:r>
      <w:r w:rsidR="00C7666B">
        <w:rPr>
          <w:sz w:val="22"/>
          <w:szCs w:val="22"/>
        </w:rPr>
        <w:t xml:space="preserve">DC Water </w:t>
      </w:r>
      <w:r w:rsidR="00C01469">
        <w:rPr>
          <w:sz w:val="22"/>
          <w:szCs w:val="22"/>
        </w:rPr>
        <w:t xml:space="preserve">will be </w:t>
      </w:r>
      <w:r w:rsidR="00C7666B">
        <w:rPr>
          <w:sz w:val="22"/>
          <w:szCs w:val="22"/>
        </w:rPr>
        <w:t xml:space="preserve">the sole member </w:t>
      </w:r>
      <w:r w:rsidR="006E768C">
        <w:rPr>
          <w:sz w:val="22"/>
          <w:szCs w:val="22"/>
        </w:rPr>
        <w:t>of Blue Drop</w:t>
      </w:r>
      <w:r w:rsidR="00C01469">
        <w:rPr>
          <w:sz w:val="22"/>
          <w:szCs w:val="22"/>
        </w:rPr>
        <w:t xml:space="preserve"> and </w:t>
      </w:r>
      <w:r w:rsidR="006E768C">
        <w:rPr>
          <w:sz w:val="22"/>
          <w:szCs w:val="22"/>
        </w:rPr>
        <w:t xml:space="preserve">Mr. Hawkins </w:t>
      </w:r>
      <w:r w:rsidR="00C01469">
        <w:rPr>
          <w:sz w:val="22"/>
          <w:szCs w:val="22"/>
        </w:rPr>
        <w:t>will be the Board’s</w:t>
      </w:r>
      <w:r>
        <w:rPr>
          <w:sz w:val="22"/>
          <w:szCs w:val="22"/>
        </w:rPr>
        <w:t xml:space="preserve"> </w:t>
      </w:r>
      <w:r w:rsidR="006E768C">
        <w:rPr>
          <w:sz w:val="22"/>
          <w:szCs w:val="22"/>
        </w:rPr>
        <w:t xml:space="preserve">representative.  Mr. Hawkins </w:t>
      </w:r>
      <w:r w:rsidR="00C7666B">
        <w:rPr>
          <w:sz w:val="22"/>
          <w:szCs w:val="22"/>
        </w:rPr>
        <w:t xml:space="preserve">will report </w:t>
      </w:r>
      <w:r w:rsidR="006E768C">
        <w:rPr>
          <w:sz w:val="22"/>
          <w:szCs w:val="22"/>
        </w:rPr>
        <w:t xml:space="preserve">to </w:t>
      </w:r>
      <w:r w:rsidR="005A3D6D">
        <w:rPr>
          <w:sz w:val="22"/>
          <w:szCs w:val="22"/>
        </w:rPr>
        <w:t xml:space="preserve">the Board and </w:t>
      </w:r>
      <w:r>
        <w:rPr>
          <w:sz w:val="22"/>
          <w:szCs w:val="22"/>
        </w:rPr>
        <w:t xml:space="preserve">the </w:t>
      </w:r>
      <w:r w:rsidR="00C7666B">
        <w:rPr>
          <w:sz w:val="22"/>
          <w:szCs w:val="22"/>
        </w:rPr>
        <w:t xml:space="preserve">Governance, Finance, </w:t>
      </w:r>
      <w:r w:rsidR="006E768C">
        <w:rPr>
          <w:sz w:val="22"/>
          <w:szCs w:val="22"/>
        </w:rPr>
        <w:t xml:space="preserve">and </w:t>
      </w:r>
      <w:r w:rsidR="00C7666B">
        <w:rPr>
          <w:sz w:val="22"/>
          <w:szCs w:val="22"/>
        </w:rPr>
        <w:t>Budget</w:t>
      </w:r>
      <w:r>
        <w:rPr>
          <w:sz w:val="22"/>
          <w:szCs w:val="22"/>
        </w:rPr>
        <w:t xml:space="preserve"> Committees</w:t>
      </w:r>
      <w:r w:rsidR="00C7666B">
        <w:rPr>
          <w:sz w:val="22"/>
          <w:szCs w:val="22"/>
        </w:rPr>
        <w:t xml:space="preserve">.  </w:t>
      </w:r>
      <w:r w:rsidR="0098603F">
        <w:rPr>
          <w:sz w:val="22"/>
          <w:szCs w:val="22"/>
        </w:rPr>
        <w:t>Mr. He</w:t>
      </w:r>
      <w:r w:rsidR="006E768C">
        <w:rPr>
          <w:sz w:val="22"/>
          <w:szCs w:val="22"/>
        </w:rPr>
        <w:t>yman</w:t>
      </w:r>
      <w:r w:rsidR="0098603F">
        <w:rPr>
          <w:sz w:val="22"/>
          <w:szCs w:val="22"/>
        </w:rPr>
        <w:t>n</w:t>
      </w:r>
      <w:r w:rsidR="006E768C">
        <w:rPr>
          <w:sz w:val="22"/>
          <w:szCs w:val="22"/>
        </w:rPr>
        <w:t xml:space="preserve"> </w:t>
      </w:r>
      <w:r w:rsidR="00C01469">
        <w:rPr>
          <w:sz w:val="22"/>
          <w:szCs w:val="22"/>
        </w:rPr>
        <w:t xml:space="preserve">will be </w:t>
      </w:r>
      <w:r w:rsidR="006E768C">
        <w:rPr>
          <w:sz w:val="22"/>
          <w:szCs w:val="22"/>
        </w:rPr>
        <w:t xml:space="preserve">the </w:t>
      </w:r>
      <w:r>
        <w:rPr>
          <w:sz w:val="22"/>
          <w:szCs w:val="22"/>
        </w:rPr>
        <w:t>m</w:t>
      </w:r>
      <w:r w:rsidR="00C7666B">
        <w:rPr>
          <w:sz w:val="22"/>
          <w:szCs w:val="22"/>
        </w:rPr>
        <w:t xml:space="preserve">anager of Blue Drop.  Expenses </w:t>
      </w:r>
      <w:r w:rsidR="005A3D6D">
        <w:rPr>
          <w:sz w:val="22"/>
          <w:szCs w:val="22"/>
        </w:rPr>
        <w:t xml:space="preserve">currently within </w:t>
      </w:r>
      <w:r w:rsidR="006E768C">
        <w:rPr>
          <w:sz w:val="22"/>
          <w:szCs w:val="22"/>
        </w:rPr>
        <w:t xml:space="preserve">DC Water </w:t>
      </w:r>
      <w:r w:rsidR="00C7666B">
        <w:rPr>
          <w:sz w:val="22"/>
          <w:szCs w:val="22"/>
        </w:rPr>
        <w:t>will be de</w:t>
      </w:r>
      <w:r w:rsidR="00C01469">
        <w:rPr>
          <w:sz w:val="22"/>
          <w:szCs w:val="22"/>
        </w:rPr>
        <w:t>signated</w:t>
      </w:r>
      <w:r w:rsidR="00C7666B">
        <w:rPr>
          <w:sz w:val="22"/>
          <w:szCs w:val="22"/>
        </w:rPr>
        <w:t xml:space="preserve"> to Blue Drop.</w:t>
      </w:r>
    </w:p>
    <w:p w:rsidR="00C7666B" w:rsidRDefault="00C7666B" w:rsidP="002E4DE2">
      <w:pPr>
        <w:jc w:val="both"/>
        <w:rPr>
          <w:sz w:val="22"/>
          <w:szCs w:val="22"/>
        </w:rPr>
      </w:pPr>
    </w:p>
    <w:p w:rsidR="00C7666B" w:rsidRDefault="006E768C" w:rsidP="002E4DE2">
      <w:pPr>
        <w:jc w:val="both"/>
        <w:rPr>
          <w:sz w:val="22"/>
          <w:szCs w:val="22"/>
        </w:rPr>
      </w:pPr>
      <w:r>
        <w:rPr>
          <w:sz w:val="22"/>
          <w:szCs w:val="22"/>
        </w:rPr>
        <w:t xml:space="preserve">Ms. </w:t>
      </w:r>
      <w:r w:rsidR="00C7666B">
        <w:rPr>
          <w:sz w:val="22"/>
          <w:szCs w:val="22"/>
        </w:rPr>
        <w:t xml:space="preserve">Boardman </w:t>
      </w:r>
      <w:r>
        <w:rPr>
          <w:sz w:val="22"/>
          <w:szCs w:val="22"/>
        </w:rPr>
        <w:t xml:space="preserve">asked </w:t>
      </w:r>
      <w:r w:rsidR="00D67B85">
        <w:rPr>
          <w:sz w:val="22"/>
          <w:szCs w:val="22"/>
        </w:rPr>
        <w:t xml:space="preserve">about whether the </w:t>
      </w:r>
      <w:r>
        <w:rPr>
          <w:sz w:val="22"/>
          <w:szCs w:val="22"/>
        </w:rPr>
        <w:t xml:space="preserve">funding </w:t>
      </w:r>
      <w:r w:rsidR="00D67B85">
        <w:rPr>
          <w:sz w:val="22"/>
          <w:szCs w:val="22"/>
        </w:rPr>
        <w:t xml:space="preserve">for Blue Drop will come </w:t>
      </w:r>
      <w:r w:rsidR="00C7666B">
        <w:rPr>
          <w:sz w:val="22"/>
          <w:szCs w:val="22"/>
        </w:rPr>
        <w:t>fro</w:t>
      </w:r>
      <w:r w:rsidR="005A3D6D">
        <w:rPr>
          <w:sz w:val="22"/>
          <w:szCs w:val="22"/>
        </w:rPr>
        <w:t>m</w:t>
      </w:r>
      <w:r w:rsidR="00C7666B">
        <w:rPr>
          <w:sz w:val="22"/>
          <w:szCs w:val="22"/>
        </w:rPr>
        <w:t xml:space="preserve"> </w:t>
      </w:r>
      <w:r>
        <w:rPr>
          <w:sz w:val="22"/>
          <w:szCs w:val="22"/>
        </w:rPr>
        <w:t xml:space="preserve">DC Water, </w:t>
      </w:r>
      <w:r w:rsidR="00D67B85">
        <w:rPr>
          <w:sz w:val="22"/>
          <w:szCs w:val="22"/>
        </w:rPr>
        <w:t xml:space="preserve">noting </w:t>
      </w:r>
      <w:r>
        <w:rPr>
          <w:sz w:val="22"/>
          <w:szCs w:val="22"/>
        </w:rPr>
        <w:t xml:space="preserve">that the funds </w:t>
      </w:r>
      <w:r w:rsidR="00C7666B">
        <w:rPr>
          <w:sz w:val="22"/>
          <w:szCs w:val="22"/>
        </w:rPr>
        <w:t xml:space="preserve">may be </w:t>
      </w:r>
      <w:r>
        <w:rPr>
          <w:sz w:val="22"/>
          <w:szCs w:val="22"/>
        </w:rPr>
        <w:t xml:space="preserve">allocated to </w:t>
      </w:r>
      <w:r w:rsidR="00C7666B">
        <w:rPr>
          <w:sz w:val="22"/>
          <w:szCs w:val="22"/>
        </w:rPr>
        <w:t xml:space="preserve">another </w:t>
      </w:r>
      <w:r>
        <w:rPr>
          <w:sz w:val="22"/>
          <w:szCs w:val="22"/>
        </w:rPr>
        <w:t>‘</w:t>
      </w:r>
      <w:r w:rsidR="00C7666B">
        <w:rPr>
          <w:sz w:val="22"/>
          <w:szCs w:val="22"/>
        </w:rPr>
        <w:t>bucket</w:t>
      </w:r>
      <w:r>
        <w:rPr>
          <w:sz w:val="22"/>
          <w:szCs w:val="22"/>
        </w:rPr>
        <w:t>’</w:t>
      </w:r>
      <w:r w:rsidR="00C7666B">
        <w:rPr>
          <w:sz w:val="22"/>
          <w:szCs w:val="22"/>
        </w:rPr>
        <w:t xml:space="preserve"> but </w:t>
      </w:r>
      <w:r>
        <w:rPr>
          <w:sz w:val="22"/>
          <w:szCs w:val="22"/>
        </w:rPr>
        <w:t xml:space="preserve">they nevertheless come from </w:t>
      </w:r>
      <w:r w:rsidR="00D67B85">
        <w:rPr>
          <w:sz w:val="22"/>
          <w:szCs w:val="22"/>
        </w:rPr>
        <w:t>one source</w:t>
      </w:r>
      <w:r>
        <w:rPr>
          <w:sz w:val="22"/>
          <w:szCs w:val="22"/>
        </w:rPr>
        <w:t>.</w:t>
      </w:r>
      <w:r w:rsidR="005A3D6D">
        <w:rPr>
          <w:sz w:val="22"/>
          <w:szCs w:val="22"/>
        </w:rPr>
        <w:t xml:space="preserve">  </w:t>
      </w:r>
      <w:r>
        <w:rPr>
          <w:sz w:val="22"/>
          <w:szCs w:val="22"/>
        </w:rPr>
        <w:t xml:space="preserve">Mr. Hawkins affirmed that DC Water will be the funding source, at least initially, and added that the stream of funding will be clearly allocated and tracked to ensure appropriate controls over the </w:t>
      </w:r>
      <w:r w:rsidR="005A3D6D">
        <w:rPr>
          <w:sz w:val="22"/>
          <w:szCs w:val="22"/>
        </w:rPr>
        <w:t xml:space="preserve">resources </w:t>
      </w:r>
      <w:r w:rsidR="00C01469">
        <w:rPr>
          <w:sz w:val="22"/>
          <w:szCs w:val="22"/>
        </w:rPr>
        <w:t xml:space="preserve">that </w:t>
      </w:r>
      <w:r w:rsidR="005A3D6D">
        <w:rPr>
          <w:sz w:val="22"/>
          <w:szCs w:val="22"/>
        </w:rPr>
        <w:t xml:space="preserve">DC </w:t>
      </w:r>
      <w:r>
        <w:rPr>
          <w:sz w:val="22"/>
          <w:szCs w:val="22"/>
        </w:rPr>
        <w:t xml:space="preserve">Water </w:t>
      </w:r>
      <w:r w:rsidR="00C01469">
        <w:rPr>
          <w:sz w:val="22"/>
          <w:szCs w:val="22"/>
        </w:rPr>
        <w:t>will be</w:t>
      </w:r>
      <w:r w:rsidR="005A3D6D">
        <w:rPr>
          <w:sz w:val="22"/>
          <w:szCs w:val="22"/>
        </w:rPr>
        <w:t xml:space="preserve"> investing into Blue Drop</w:t>
      </w:r>
      <w:r>
        <w:rPr>
          <w:sz w:val="22"/>
          <w:szCs w:val="22"/>
        </w:rPr>
        <w:t>.</w:t>
      </w:r>
    </w:p>
    <w:p w:rsidR="005A3D6D" w:rsidRDefault="005A3D6D" w:rsidP="002E4DE2">
      <w:pPr>
        <w:jc w:val="both"/>
        <w:rPr>
          <w:sz w:val="22"/>
          <w:szCs w:val="22"/>
        </w:rPr>
      </w:pPr>
    </w:p>
    <w:p w:rsidR="005A3D6D" w:rsidRDefault="006E768C" w:rsidP="002E4DE2">
      <w:pPr>
        <w:jc w:val="both"/>
        <w:rPr>
          <w:sz w:val="22"/>
          <w:szCs w:val="22"/>
        </w:rPr>
      </w:pPr>
      <w:r>
        <w:rPr>
          <w:sz w:val="22"/>
          <w:szCs w:val="22"/>
        </w:rPr>
        <w:t xml:space="preserve">Ms. Boardman asked whether Blue Drop has been set up structurally at this point.  Mr. Hawkins answered that </w:t>
      </w:r>
      <w:r w:rsidR="005A3D6D">
        <w:rPr>
          <w:sz w:val="22"/>
          <w:szCs w:val="22"/>
        </w:rPr>
        <w:t>prep</w:t>
      </w:r>
      <w:r>
        <w:rPr>
          <w:sz w:val="22"/>
          <w:szCs w:val="22"/>
        </w:rPr>
        <w:t>aration</w:t>
      </w:r>
      <w:r w:rsidR="005A3D6D">
        <w:rPr>
          <w:sz w:val="22"/>
          <w:szCs w:val="22"/>
        </w:rPr>
        <w:t xml:space="preserve"> work</w:t>
      </w:r>
      <w:r>
        <w:rPr>
          <w:sz w:val="22"/>
          <w:szCs w:val="22"/>
        </w:rPr>
        <w:t xml:space="preserve"> on the organization of Blue Drop is underway.  DC Water is collaborating with preeminent advisors, including the author of the D.C. non-profit </w:t>
      </w:r>
      <w:r w:rsidR="005A3D6D">
        <w:rPr>
          <w:sz w:val="22"/>
          <w:szCs w:val="22"/>
        </w:rPr>
        <w:t>statute</w:t>
      </w:r>
      <w:r>
        <w:rPr>
          <w:sz w:val="22"/>
          <w:szCs w:val="22"/>
        </w:rPr>
        <w:t>,</w:t>
      </w:r>
      <w:r w:rsidR="005A3D6D">
        <w:rPr>
          <w:sz w:val="22"/>
          <w:szCs w:val="22"/>
        </w:rPr>
        <w:t xml:space="preserve"> </w:t>
      </w:r>
      <w:r>
        <w:rPr>
          <w:sz w:val="22"/>
          <w:szCs w:val="22"/>
        </w:rPr>
        <w:t>for guidance on creating the nonprofit entity.  As to governance, there will be a b</w:t>
      </w:r>
      <w:r w:rsidR="005A3D6D">
        <w:rPr>
          <w:sz w:val="22"/>
          <w:szCs w:val="22"/>
        </w:rPr>
        <w:t xml:space="preserve">oard of directors </w:t>
      </w:r>
      <w:r>
        <w:rPr>
          <w:sz w:val="22"/>
          <w:szCs w:val="22"/>
        </w:rPr>
        <w:t xml:space="preserve">for </w:t>
      </w:r>
      <w:r w:rsidR="005A3D6D">
        <w:rPr>
          <w:sz w:val="22"/>
          <w:szCs w:val="22"/>
        </w:rPr>
        <w:t xml:space="preserve">Blue Drop.  </w:t>
      </w:r>
    </w:p>
    <w:p w:rsidR="005A3D6D" w:rsidRDefault="005A3D6D" w:rsidP="002E4DE2">
      <w:pPr>
        <w:jc w:val="both"/>
        <w:rPr>
          <w:sz w:val="22"/>
          <w:szCs w:val="22"/>
        </w:rPr>
      </w:pPr>
    </w:p>
    <w:p w:rsidR="005A3D6D" w:rsidRDefault="001F039A" w:rsidP="002E4DE2">
      <w:pPr>
        <w:jc w:val="both"/>
        <w:rPr>
          <w:sz w:val="22"/>
          <w:szCs w:val="22"/>
        </w:rPr>
      </w:pPr>
      <w:r>
        <w:rPr>
          <w:sz w:val="22"/>
          <w:szCs w:val="22"/>
        </w:rPr>
        <w:t xml:space="preserve">Ms. </w:t>
      </w:r>
      <w:r w:rsidR="005A3D6D">
        <w:rPr>
          <w:sz w:val="22"/>
          <w:szCs w:val="22"/>
        </w:rPr>
        <w:t xml:space="preserve">Boardman </w:t>
      </w:r>
      <w:r>
        <w:rPr>
          <w:sz w:val="22"/>
          <w:szCs w:val="22"/>
        </w:rPr>
        <w:t xml:space="preserve">emphasized that the Board of Directors for DC Water should exercise </w:t>
      </w:r>
      <w:r w:rsidR="005A3D6D">
        <w:rPr>
          <w:sz w:val="22"/>
          <w:szCs w:val="22"/>
        </w:rPr>
        <w:t xml:space="preserve">control over </w:t>
      </w:r>
      <w:r>
        <w:rPr>
          <w:sz w:val="22"/>
          <w:szCs w:val="22"/>
        </w:rPr>
        <w:t xml:space="preserve">Blue Drop </w:t>
      </w:r>
      <w:r w:rsidR="005A3D6D">
        <w:rPr>
          <w:sz w:val="22"/>
          <w:szCs w:val="22"/>
        </w:rPr>
        <w:t xml:space="preserve">so </w:t>
      </w:r>
      <w:r>
        <w:rPr>
          <w:sz w:val="22"/>
          <w:szCs w:val="22"/>
        </w:rPr>
        <w:t xml:space="preserve">that the Board is </w:t>
      </w:r>
      <w:r w:rsidR="005A3D6D">
        <w:rPr>
          <w:sz w:val="22"/>
          <w:szCs w:val="22"/>
        </w:rPr>
        <w:t xml:space="preserve">not </w:t>
      </w:r>
      <w:r>
        <w:rPr>
          <w:sz w:val="22"/>
          <w:szCs w:val="22"/>
        </w:rPr>
        <w:t xml:space="preserve">inadvertently </w:t>
      </w:r>
      <w:r w:rsidR="005A3D6D">
        <w:rPr>
          <w:sz w:val="22"/>
          <w:szCs w:val="22"/>
        </w:rPr>
        <w:t xml:space="preserve">preempted by staff, </w:t>
      </w:r>
      <w:r>
        <w:rPr>
          <w:sz w:val="22"/>
          <w:szCs w:val="22"/>
        </w:rPr>
        <w:t>executive leadership</w:t>
      </w:r>
      <w:r w:rsidR="005A3D6D">
        <w:rPr>
          <w:sz w:val="22"/>
          <w:szCs w:val="22"/>
        </w:rPr>
        <w:t xml:space="preserve">, or others on </w:t>
      </w:r>
      <w:r>
        <w:rPr>
          <w:sz w:val="22"/>
          <w:szCs w:val="22"/>
        </w:rPr>
        <w:t>Blue Drop’s board of d</w:t>
      </w:r>
      <w:r w:rsidR="005A3D6D">
        <w:rPr>
          <w:sz w:val="22"/>
          <w:szCs w:val="22"/>
        </w:rPr>
        <w:t xml:space="preserve">irectors.  </w:t>
      </w:r>
      <w:r w:rsidR="0098603F">
        <w:rPr>
          <w:sz w:val="22"/>
          <w:szCs w:val="22"/>
        </w:rPr>
        <w:t>Mr. Hawkins agreed.  Mr. He</w:t>
      </w:r>
      <w:r>
        <w:rPr>
          <w:sz w:val="22"/>
          <w:szCs w:val="22"/>
        </w:rPr>
        <w:t>yman</w:t>
      </w:r>
      <w:r w:rsidR="0098603F">
        <w:rPr>
          <w:sz w:val="22"/>
          <w:szCs w:val="22"/>
        </w:rPr>
        <w:t>n</w:t>
      </w:r>
      <w:r>
        <w:rPr>
          <w:sz w:val="22"/>
          <w:szCs w:val="22"/>
        </w:rPr>
        <w:t xml:space="preserve"> </w:t>
      </w:r>
      <w:r w:rsidR="00D67B85">
        <w:rPr>
          <w:sz w:val="22"/>
          <w:szCs w:val="22"/>
        </w:rPr>
        <w:t xml:space="preserve">responded </w:t>
      </w:r>
      <w:r>
        <w:rPr>
          <w:sz w:val="22"/>
          <w:szCs w:val="22"/>
        </w:rPr>
        <w:t xml:space="preserve">that the operating agreement for Blue Drop will specify those terms.  </w:t>
      </w:r>
    </w:p>
    <w:p w:rsidR="005A3D6D" w:rsidRDefault="005A3D6D" w:rsidP="002E4DE2">
      <w:pPr>
        <w:jc w:val="both"/>
        <w:rPr>
          <w:sz w:val="22"/>
          <w:szCs w:val="22"/>
        </w:rPr>
      </w:pPr>
    </w:p>
    <w:p w:rsidR="00772820" w:rsidRDefault="001F039A" w:rsidP="002E4DE2">
      <w:pPr>
        <w:jc w:val="both"/>
        <w:rPr>
          <w:sz w:val="22"/>
          <w:szCs w:val="22"/>
        </w:rPr>
      </w:pPr>
      <w:r>
        <w:rPr>
          <w:sz w:val="22"/>
          <w:szCs w:val="22"/>
        </w:rPr>
        <w:t xml:space="preserve">Mr. Hawkins then described the products and services </w:t>
      </w:r>
      <w:r w:rsidR="00EB02E8">
        <w:rPr>
          <w:sz w:val="22"/>
          <w:szCs w:val="22"/>
        </w:rPr>
        <w:t xml:space="preserve">currently </w:t>
      </w:r>
      <w:r>
        <w:rPr>
          <w:sz w:val="22"/>
          <w:szCs w:val="22"/>
        </w:rPr>
        <w:t xml:space="preserve">envisioned for Blue Drop.  The first </w:t>
      </w:r>
      <w:r w:rsidR="005A3D6D">
        <w:rPr>
          <w:sz w:val="22"/>
          <w:szCs w:val="22"/>
        </w:rPr>
        <w:t xml:space="preserve">is </w:t>
      </w:r>
      <w:r>
        <w:rPr>
          <w:sz w:val="22"/>
          <w:szCs w:val="22"/>
        </w:rPr>
        <w:t xml:space="preserve">a product called </w:t>
      </w:r>
      <w:r w:rsidR="005A3D6D">
        <w:rPr>
          <w:sz w:val="22"/>
          <w:szCs w:val="22"/>
        </w:rPr>
        <w:t>Bloom</w:t>
      </w:r>
      <w:r>
        <w:rPr>
          <w:sz w:val="22"/>
          <w:szCs w:val="22"/>
        </w:rPr>
        <w:t>™</w:t>
      </w:r>
      <w:r w:rsidR="005A3D6D">
        <w:rPr>
          <w:sz w:val="22"/>
          <w:szCs w:val="22"/>
        </w:rPr>
        <w:t xml:space="preserve">, </w:t>
      </w:r>
      <w:r>
        <w:rPr>
          <w:sz w:val="22"/>
          <w:szCs w:val="22"/>
        </w:rPr>
        <w:t xml:space="preserve">an advanced proprietary soil </w:t>
      </w:r>
      <w:r w:rsidR="005A3D6D">
        <w:rPr>
          <w:sz w:val="22"/>
          <w:szCs w:val="22"/>
        </w:rPr>
        <w:t>product</w:t>
      </w:r>
      <w:r>
        <w:rPr>
          <w:sz w:val="22"/>
          <w:szCs w:val="22"/>
        </w:rPr>
        <w:t xml:space="preserve"> that DC Water currently</w:t>
      </w:r>
      <w:r w:rsidR="00EB02E8">
        <w:rPr>
          <w:sz w:val="22"/>
          <w:szCs w:val="22"/>
        </w:rPr>
        <w:t xml:space="preserve"> offers </w:t>
      </w:r>
      <w:r>
        <w:rPr>
          <w:sz w:val="22"/>
          <w:szCs w:val="22"/>
        </w:rPr>
        <w:t>to the consumer marketplace</w:t>
      </w:r>
      <w:r w:rsidR="005A3D6D">
        <w:rPr>
          <w:sz w:val="22"/>
          <w:szCs w:val="22"/>
        </w:rPr>
        <w:t>.  The second is expansion of ART (Advancing Research and Technology)</w:t>
      </w:r>
      <w:r>
        <w:rPr>
          <w:sz w:val="22"/>
          <w:szCs w:val="22"/>
        </w:rPr>
        <w:t xml:space="preserve">, also a service that DC Water </w:t>
      </w:r>
      <w:r w:rsidR="00D67B85">
        <w:rPr>
          <w:sz w:val="22"/>
          <w:szCs w:val="22"/>
        </w:rPr>
        <w:t>currently provides</w:t>
      </w:r>
      <w:r w:rsidR="005A3D6D">
        <w:rPr>
          <w:sz w:val="22"/>
          <w:szCs w:val="22"/>
        </w:rPr>
        <w:t xml:space="preserve">.  </w:t>
      </w:r>
      <w:r w:rsidR="00EB02E8">
        <w:rPr>
          <w:sz w:val="22"/>
          <w:szCs w:val="22"/>
        </w:rPr>
        <w:t xml:space="preserve">The third </w:t>
      </w:r>
      <w:r w:rsidR="00C01469">
        <w:rPr>
          <w:sz w:val="22"/>
          <w:szCs w:val="22"/>
        </w:rPr>
        <w:t>will be</w:t>
      </w:r>
      <w:r w:rsidR="00EB02E8">
        <w:rPr>
          <w:sz w:val="22"/>
          <w:szCs w:val="22"/>
        </w:rPr>
        <w:t xml:space="preserve"> p</w:t>
      </w:r>
      <w:r w:rsidR="005A3D6D">
        <w:rPr>
          <w:sz w:val="22"/>
          <w:szCs w:val="22"/>
        </w:rPr>
        <w:t>e</w:t>
      </w:r>
      <w:r w:rsidR="00EB02E8">
        <w:rPr>
          <w:sz w:val="22"/>
          <w:szCs w:val="22"/>
        </w:rPr>
        <w:t>er</w:t>
      </w:r>
      <w:r w:rsidR="0093367C">
        <w:rPr>
          <w:sz w:val="22"/>
          <w:szCs w:val="22"/>
        </w:rPr>
        <w:t>-</w:t>
      </w:r>
      <w:r w:rsidR="00EB02E8">
        <w:rPr>
          <w:sz w:val="22"/>
          <w:szCs w:val="22"/>
        </w:rPr>
        <w:t>to</w:t>
      </w:r>
      <w:r w:rsidR="0093367C">
        <w:rPr>
          <w:sz w:val="22"/>
          <w:szCs w:val="22"/>
        </w:rPr>
        <w:t>-</w:t>
      </w:r>
      <w:r w:rsidR="00EB02E8">
        <w:rPr>
          <w:sz w:val="22"/>
          <w:szCs w:val="22"/>
        </w:rPr>
        <w:t xml:space="preserve"> peer consulting services.  </w:t>
      </w:r>
      <w:r w:rsidR="00D67B85">
        <w:rPr>
          <w:sz w:val="22"/>
          <w:szCs w:val="22"/>
        </w:rPr>
        <w:t>This area is being developed</w:t>
      </w:r>
      <w:r w:rsidR="00C01469">
        <w:rPr>
          <w:sz w:val="22"/>
          <w:szCs w:val="22"/>
        </w:rPr>
        <w:t>,</w:t>
      </w:r>
      <w:r w:rsidR="00D67B85">
        <w:rPr>
          <w:sz w:val="22"/>
          <w:szCs w:val="22"/>
        </w:rPr>
        <w:t xml:space="preserve"> but </w:t>
      </w:r>
      <w:r w:rsidR="00EB02E8">
        <w:rPr>
          <w:sz w:val="22"/>
          <w:szCs w:val="22"/>
        </w:rPr>
        <w:t xml:space="preserve">DC Water has </w:t>
      </w:r>
      <w:r w:rsidR="00D67B85">
        <w:rPr>
          <w:sz w:val="22"/>
          <w:szCs w:val="22"/>
        </w:rPr>
        <w:t xml:space="preserve">already </w:t>
      </w:r>
      <w:r w:rsidR="00EB02E8">
        <w:rPr>
          <w:sz w:val="22"/>
          <w:szCs w:val="22"/>
        </w:rPr>
        <w:t xml:space="preserve">received its first contract in New Jersey for consulting services arising out of its Clean Rivers expertise.  </w:t>
      </w:r>
      <w:r w:rsidR="00D67B85">
        <w:rPr>
          <w:sz w:val="22"/>
          <w:szCs w:val="22"/>
        </w:rPr>
        <w:t>E</w:t>
      </w:r>
      <w:r w:rsidR="00EB02E8">
        <w:rPr>
          <w:sz w:val="22"/>
          <w:szCs w:val="22"/>
        </w:rPr>
        <w:t xml:space="preserve">xternal affairs, customer outreach, branding, lead, and fleet management, are examples of </w:t>
      </w:r>
      <w:r w:rsidR="00D67B85">
        <w:rPr>
          <w:sz w:val="22"/>
          <w:szCs w:val="22"/>
        </w:rPr>
        <w:t xml:space="preserve">additional </w:t>
      </w:r>
      <w:r w:rsidR="00EB02E8">
        <w:rPr>
          <w:sz w:val="22"/>
          <w:szCs w:val="22"/>
        </w:rPr>
        <w:t xml:space="preserve">consulting services DC Water </w:t>
      </w:r>
      <w:r w:rsidR="00D67B85">
        <w:rPr>
          <w:sz w:val="22"/>
          <w:szCs w:val="22"/>
        </w:rPr>
        <w:t>is exploring</w:t>
      </w:r>
      <w:r w:rsidR="00EB02E8">
        <w:rPr>
          <w:sz w:val="22"/>
          <w:szCs w:val="22"/>
        </w:rPr>
        <w:t xml:space="preserve">. </w:t>
      </w:r>
      <w:r w:rsidR="0093367C">
        <w:rPr>
          <w:sz w:val="22"/>
          <w:szCs w:val="22"/>
        </w:rPr>
        <w:t>The f</w:t>
      </w:r>
      <w:r w:rsidR="00D67B85">
        <w:rPr>
          <w:sz w:val="22"/>
          <w:szCs w:val="22"/>
        </w:rPr>
        <w:t xml:space="preserve">ourth is a one-stop </w:t>
      </w:r>
      <w:r w:rsidR="004E6667">
        <w:rPr>
          <w:sz w:val="22"/>
          <w:szCs w:val="22"/>
        </w:rPr>
        <w:t>portal</w:t>
      </w:r>
      <w:r w:rsidR="00D67B85">
        <w:rPr>
          <w:sz w:val="22"/>
          <w:szCs w:val="22"/>
        </w:rPr>
        <w:t xml:space="preserve"> service</w:t>
      </w:r>
      <w:r w:rsidR="004E6667">
        <w:rPr>
          <w:sz w:val="22"/>
          <w:szCs w:val="22"/>
        </w:rPr>
        <w:t xml:space="preserve">.  </w:t>
      </w:r>
      <w:r w:rsidR="00D67B85">
        <w:rPr>
          <w:sz w:val="22"/>
          <w:szCs w:val="22"/>
        </w:rPr>
        <w:t>The portal service does not currently exist</w:t>
      </w:r>
      <w:r w:rsidR="004E6667">
        <w:rPr>
          <w:sz w:val="22"/>
          <w:szCs w:val="22"/>
        </w:rPr>
        <w:t xml:space="preserve"> </w:t>
      </w:r>
      <w:r w:rsidR="00A96F34">
        <w:rPr>
          <w:sz w:val="22"/>
          <w:szCs w:val="22"/>
        </w:rPr>
        <w:t xml:space="preserve">within DC Water </w:t>
      </w:r>
      <w:r w:rsidR="004E6667">
        <w:rPr>
          <w:sz w:val="22"/>
          <w:szCs w:val="22"/>
        </w:rPr>
        <w:t xml:space="preserve">but </w:t>
      </w:r>
      <w:r w:rsidR="00D67B85">
        <w:rPr>
          <w:sz w:val="22"/>
          <w:szCs w:val="22"/>
        </w:rPr>
        <w:t xml:space="preserve">it is an exciting new prospect that </w:t>
      </w:r>
      <w:r w:rsidR="004E6667">
        <w:rPr>
          <w:sz w:val="22"/>
          <w:szCs w:val="22"/>
        </w:rPr>
        <w:t>bring</w:t>
      </w:r>
      <w:r w:rsidR="00D67B85">
        <w:rPr>
          <w:sz w:val="22"/>
          <w:szCs w:val="22"/>
        </w:rPr>
        <w:t>s</w:t>
      </w:r>
      <w:r w:rsidR="004E6667">
        <w:rPr>
          <w:sz w:val="22"/>
          <w:szCs w:val="22"/>
        </w:rPr>
        <w:t xml:space="preserve"> together </w:t>
      </w:r>
      <w:r w:rsidR="00A96F34">
        <w:rPr>
          <w:sz w:val="22"/>
          <w:szCs w:val="22"/>
        </w:rPr>
        <w:t xml:space="preserve">services and modes of </w:t>
      </w:r>
      <w:r w:rsidR="004E6667">
        <w:rPr>
          <w:sz w:val="22"/>
          <w:szCs w:val="22"/>
        </w:rPr>
        <w:t xml:space="preserve">communication </w:t>
      </w:r>
      <w:r w:rsidR="00A96F34">
        <w:rPr>
          <w:sz w:val="22"/>
          <w:szCs w:val="22"/>
        </w:rPr>
        <w:t>into one system</w:t>
      </w:r>
      <w:r w:rsidR="004E6667">
        <w:rPr>
          <w:sz w:val="22"/>
          <w:szCs w:val="22"/>
        </w:rPr>
        <w:t xml:space="preserve">.  </w:t>
      </w:r>
      <w:r w:rsidR="00A96F34">
        <w:rPr>
          <w:sz w:val="22"/>
          <w:szCs w:val="22"/>
        </w:rPr>
        <w:t xml:space="preserve">This cutting edge approach to consumer outreach is already being advanced by major companies such as Google and it presents an </w:t>
      </w:r>
      <w:r w:rsidR="004E6667">
        <w:rPr>
          <w:sz w:val="22"/>
          <w:szCs w:val="22"/>
        </w:rPr>
        <w:t>exciting possibility</w:t>
      </w:r>
      <w:r w:rsidR="00A96F34">
        <w:rPr>
          <w:sz w:val="22"/>
          <w:szCs w:val="22"/>
        </w:rPr>
        <w:t xml:space="preserve"> for Blue Drop</w:t>
      </w:r>
      <w:r w:rsidR="004E6667">
        <w:rPr>
          <w:sz w:val="22"/>
          <w:szCs w:val="22"/>
        </w:rPr>
        <w:t>.</w:t>
      </w:r>
      <w:r w:rsidR="00A96F34">
        <w:rPr>
          <w:sz w:val="22"/>
          <w:szCs w:val="22"/>
        </w:rPr>
        <w:t xml:space="preserve">  </w:t>
      </w:r>
      <w:r w:rsidR="004E6667">
        <w:rPr>
          <w:sz w:val="22"/>
          <w:szCs w:val="22"/>
        </w:rPr>
        <w:t xml:space="preserve">Every year </w:t>
      </w:r>
      <w:r w:rsidR="00A96F34">
        <w:rPr>
          <w:sz w:val="22"/>
          <w:szCs w:val="22"/>
        </w:rPr>
        <w:t xml:space="preserve">the </w:t>
      </w:r>
      <w:r w:rsidR="004E6667">
        <w:rPr>
          <w:sz w:val="22"/>
          <w:szCs w:val="22"/>
        </w:rPr>
        <w:t xml:space="preserve">challenge </w:t>
      </w:r>
      <w:r w:rsidR="00A96F34">
        <w:rPr>
          <w:sz w:val="22"/>
          <w:szCs w:val="22"/>
        </w:rPr>
        <w:t xml:space="preserve">to manage rate pressure </w:t>
      </w:r>
      <w:r w:rsidR="00A96F34">
        <w:rPr>
          <w:sz w:val="22"/>
          <w:szCs w:val="22"/>
        </w:rPr>
        <w:lastRenderedPageBreak/>
        <w:t xml:space="preserve">will get tougher.  The portal </w:t>
      </w:r>
      <w:r w:rsidR="004E6667">
        <w:rPr>
          <w:sz w:val="22"/>
          <w:szCs w:val="22"/>
        </w:rPr>
        <w:t xml:space="preserve">is probably the most talked about idea or issue because </w:t>
      </w:r>
      <w:r w:rsidR="00A96F34">
        <w:rPr>
          <w:sz w:val="22"/>
          <w:szCs w:val="22"/>
        </w:rPr>
        <w:t xml:space="preserve">it minimizes up-front costs of connecting to the customer.  DC Water </w:t>
      </w:r>
      <w:r w:rsidR="004E6667">
        <w:rPr>
          <w:sz w:val="22"/>
          <w:szCs w:val="22"/>
        </w:rPr>
        <w:t xml:space="preserve">can </w:t>
      </w:r>
      <w:r w:rsidR="00A96F34">
        <w:rPr>
          <w:sz w:val="22"/>
          <w:szCs w:val="22"/>
        </w:rPr>
        <w:t xml:space="preserve">also license its </w:t>
      </w:r>
      <w:r w:rsidR="004E6667">
        <w:rPr>
          <w:sz w:val="22"/>
          <w:szCs w:val="22"/>
        </w:rPr>
        <w:t xml:space="preserve">expertise </w:t>
      </w:r>
      <w:r w:rsidR="00A96F34">
        <w:rPr>
          <w:sz w:val="22"/>
          <w:szCs w:val="22"/>
        </w:rPr>
        <w:t xml:space="preserve">to other entities, including the portal service.  </w:t>
      </w:r>
    </w:p>
    <w:p w:rsidR="00772820" w:rsidRDefault="00772820" w:rsidP="002E4DE2">
      <w:pPr>
        <w:jc w:val="both"/>
        <w:rPr>
          <w:sz w:val="22"/>
          <w:szCs w:val="22"/>
        </w:rPr>
      </w:pPr>
    </w:p>
    <w:p w:rsidR="00772820" w:rsidRDefault="00931A06" w:rsidP="002E4DE2">
      <w:pPr>
        <w:jc w:val="both"/>
        <w:rPr>
          <w:sz w:val="22"/>
          <w:szCs w:val="22"/>
        </w:rPr>
      </w:pPr>
      <w:r>
        <w:rPr>
          <w:sz w:val="22"/>
          <w:szCs w:val="22"/>
        </w:rPr>
        <w:t xml:space="preserve">Committee </w:t>
      </w:r>
      <w:r w:rsidR="00A96F34">
        <w:rPr>
          <w:sz w:val="22"/>
          <w:szCs w:val="22"/>
        </w:rPr>
        <w:t xml:space="preserve">Member </w:t>
      </w:r>
      <w:r w:rsidR="00772820">
        <w:rPr>
          <w:sz w:val="22"/>
          <w:szCs w:val="22"/>
        </w:rPr>
        <w:t xml:space="preserve">Lake </w:t>
      </w:r>
      <w:r w:rsidR="00A96F34">
        <w:rPr>
          <w:sz w:val="22"/>
          <w:szCs w:val="22"/>
        </w:rPr>
        <w:t>inquired about whether water meter</w:t>
      </w:r>
      <w:r w:rsidR="00772820">
        <w:rPr>
          <w:sz w:val="22"/>
          <w:szCs w:val="22"/>
        </w:rPr>
        <w:t xml:space="preserve"> </w:t>
      </w:r>
      <w:r w:rsidR="00A96F34">
        <w:rPr>
          <w:sz w:val="22"/>
          <w:szCs w:val="22"/>
        </w:rPr>
        <w:t xml:space="preserve">management, which conceivably could be outsourced to a third party vendor, is something that could be offered by Blue Drop. Mr. Hawkins answered that it is a service offering certainly worth examining and this idea touches upon a broader effort that underscores Blue Drop, </w:t>
      </w:r>
      <w:r w:rsidR="00C01469">
        <w:rPr>
          <w:sz w:val="22"/>
          <w:szCs w:val="22"/>
        </w:rPr>
        <w:t xml:space="preserve">namely, </w:t>
      </w:r>
      <w:r w:rsidR="00A96F34">
        <w:rPr>
          <w:sz w:val="22"/>
          <w:szCs w:val="22"/>
        </w:rPr>
        <w:t xml:space="preserve">to </w:t>
      </w:r>
      <w:r w:rsidR="00165633">
        <w:rPr>
          <w:sz w:val="22"/>
          <w:szCs w:val="22"/>
        </w:rPr>
        <w:t>scale DC Water’s intellectual property for use in the consumer market, gaining some of the initial investment back</w:t>
      </w:r>
      <w:r w:rsidR="00772820">
        <w:rPr>
          <w:sz w:val="22"/>
          <w:szCs w:val="22"/>
        </w:rPr>
        <w:t xml:space="preserve">.  </w:t>
      </w:r>
    </w:p>
    <w:p w:rsidR="00165633" w:rsidRDefault="00165633" w:rsidP="002E4DE2">
      <w:pPr>
        <w:jc w:val="both"/>
        <w:rPr>
          <w:sz w:val="22"/>
          <w:szCs w:val="22"/>
        </w:rPr>
      </w:pPr>
    </w:p>
    <w:p w:rsidR="005A3D6D" w:rsidRPr="00E60EAF" w:rsidRDefault="00165633" w:rsidP="002E4DE2">
      <w:pPr>
        <w:jc w:val="both"/>
        <w:rPr>
          <w:sz w:val="22"/>
          <w:szCs w:val="22"/>
        </w:rPr>
      </w:pPr>
      <w:r>
        <w:rPr>
          <w:sz w:val="22"/>
          <w:szCs w:val="22"/>
        </w:rPr>
        <w:t xml:space="preserve">Mr. Lake added that other entities providing public utility services, such as </w:t>
      </w:r>
      <w:r w:rsidR="00772820">
        <w:rPr>
          <w:sz w:val="22"/>
          <w:szCs w:val="22"/>
        </w:rPr>
        <w:t>WSSC</w:t>
      </w:r>
      <w:r>
        <w:rPr>
          <w:sz w:val="22"/>
          <w:szCs w:val="22"/>
        </w:rPr>
        <w:t>, are good examples of</w:t>
      </w:r>
      <w:r w:rsidR="00772820">
        <w:rPr>
          <w:sz w:val="22"/>
          <w:szCs w:val="22"/>
        </w:rPr>
        <w:t xml:space="preserve"> </w:t>
      </w:r>
      <w:r>
        <w:rPr>
          <w:sz w:val="22"/>
          <w:szCs w:val="22"/>
        </w:rPr>
        <w:t>potential customers in the market for Blue Drop products and servic</w:t>
      </w:r>
      <w:r w:rsidR="0098603F">
        <w:rPr>
          <w:sz w:val="22"/>
          <w:szCs w:val="22"/>
        </w:rPr>
        <w:t>es.  Mr. Hawkins agreed.  Mr. He</w:t>
      </w:r>
      <w:r>
        <w:rPr>
          <w:sz w:val="22"/>
          <w:szCs w:val="22"/>
        </w:rPr>
        <w:t>yma</w:t>
      </w:r>
      <w:r w:rsidR="0098603F">
        <w:rPr>
          <w:sz w:val="22"/>
          <w:szCs w:val="22"/>
        </w:rPr>
        <w:t>n</w:t>
      </w:r>
      <w:r>
        <w:rPr>
          <w:sz w:val="22"/>
          <w:szCs w:val="22"/>
        </w:rPr>
        <w:t xml:space="preserve">n added that one opportunity currently being explored is licensing DC Water’s products, such as Bloom, to other entities for precisely that reason.  Mr. Hawkins closed the discussion by indicating that this presentation describes the general framework of Blue Drop with the intention to discuss further details with the full Board at the next retreat, </w:t>
      </w:r>
      <w:r w:rsidR="00772820">
        <w:rPr>
          <w:sz w:val="22"/>
          <w:szCs w:val="22"/>
        </w:rPr>
        <w:t xml:space="preserve">but now is </w:t>
      </w:r>
      <w:r>
        <w:rPr>
          <w:sz w:val="22"/>
          <w:szCs w:val="22"/>
        </w:rPr>
        <w:t xml:space="preserve">the </w:t>
      </w:r>
      <w:r w:rsidR="00772820">
        <w:rPr>
          <w:sz w:val="22"/>
          <w:szCs w:val="22"/>
        </w:rPr>
        <w:t xml:space="preserve">time to </w:t>
      </w:r>
      <w:r w:rsidR="009C2543">
        <w:rPr>
          <w:sz w:val="22"/>
          <w:szCs w:val="22"/>
        </w:rPr>
        <w:t xml:space="preserve">consider new </w:t>
      </w:r>
      <w:r>
        <w:rPr>
          <w:sz w:val="22"/>
          <w:szCs w:val="22"/>
        </w:rPr>
        <w:t>methods for revenue generation for the benefit of DC Water’s ratepayers.</w:t>
      </w:r>
      <w:r w:rsidR="00772820">
        <w:rPr>
          <w:sz w:val="22"/>
          <w:szCs w:val="22"/>
        </w:rPr>
        <w:t xml:space="preserve"> </w:t>
      </w:r>
      <w:r w:rsidR="004E6667">
        <w:rPr>
          <w:sz w:val="22"/>
          <w:szCs w:val="22"/>
        </w:rPr>
        <w:t xml:space="preserve">    </w:t>
      </w:r>
      <w:r w:rsidR="005A3D6D">
        <w:rPr>
          <w:sz w:val="22"/>
          <w:szCs w:val="22"/>
        </w:rPr>
        <w:t xml:space="preserve">  </w:t>
      </w:r>
    </w:p>
    <w:p w:rsidR="00126D13" w:rsidRPr="00126D13" w:rsidRDefault="00126D13" w:rsidP="007F2B28">
      <w:pPr>
        <w:spacing w:before="269" w:after="240"/>
        <w:ind w:right="216"/>
        <w:jc w:val="both"/>
        <w:textAlignment w:val="baseline"/>
        <w:rPr>
          <w:b/>
          <w:sz w:val="22"/>
          <w:szCs w:val="22"/>
          <w:u w:val="single"/>
        </w:rPr>
      </w:pPr>
      <w:r w:rsidRPr="00126D13">
        <w:rPr>
          <w:b/>
          <w:sz w:val="22"/>
          <w:szCs w:val="22"/>
          <w:u w:val="single"/>
        </w:rPr>
        <w:t>Other Business</w:t>
      </w:r>
    </w:p>
    <w:p w:rsidR="005B79E6" w:rsidRDefault="00126D13" w:rsidP="007F2B28">
      <w:pPr>
        <w:spacing w:before="269" w:after="240"/>
        <w:ind w:right="216"/>
        <w:jc w:val="both"/>
        <w:textAlignment w:val="baseline"/>
        <w:rPr>
          <w:sz w:val="22"/>
          <w:szCs w:val="22"/>
        </w:rPr>
      </w:pPr>
      <w:r>
        <w:rPr>
          <w:sz w:val="22"/>
          <w:szCs w:val="22"/>
        </w:rPr>
        <w:t>T</w:t>
      </w:r>
      <w:r w:rsidR="007F2B28">
        <w:rPr>
          <w:sz w:val="22"/>
          <w:szCs w:val="22"/>
        </w:rPr>
        <w:t>he Committee entered into an executive session</w:t>
      </w:r>
      <w:r w:rsidR="00772820">
        <w:rPr>
          <w:sz w:val="22"/>
          <w:szCs w:val="22"/>
        </w:rPr>
        <w:t xml:space="preserve"> to discuss proprietary </w:t>
      </w:r>
      <w:r>
        <w:rPr>
          <w:sz w:val="22"/>
          <w:szCs w:val="22"/>
        </w:rPr>
        <w:t xml:space="preserve">cybersecurity </w:t>
      </w:r>
      <w:r w:rsidR="00772820">
        <w:rPr>
          <w:sz w:val="22"/>
          <w:szCs w:val="22"/>
        </w:rPr>
        <w:t>matters</w:t>
      </w:r>
      <w:r w:rsidR="007F2B28">
        <w:rPr>
          <w:sz w:val="22"/>
          <w:szCs w:val="22"/>
        </w:rPr>
        <w:t>.</w:t>
      </w:r>
    </w:p>
    <w:p w:rsidR="00126D13" w:rsidRPr="00126D13" w:rsidRDefault="00126D13" w:rsidP="00B800A2">
      <w:pPr>
        <w:jc w:val="both"/>
        <w:rPr>
          <w:b/>
          <w:sz w:val="22"/>
          <w:szCs w:val="22"/>
          <w:u w:val="single"/>
        </w:rPr>
      </w:pPr>
      <w:r w:rsidRPr="00126D13">
        <w:rPr>
          <w:b/>
          <w:sz w:val="22"/>
          <w:szCs w:val="22"/>
          <w:u w:val="single"/>
        </w:rPr>
        <w:t>Conclusion</w:t>
      </w:r>
    </w:p>
    <w:p w:rsidR="00126D13" w:rsidRDefault="00126D13" w:rsidP="00B800A2">
      <w:pPr>
        <w:jc w:val="both"/>
        <w:rPr>
          <w:sz w:val="22"/>
          <w:szCs w:val="22"/>
        </w:rPr>
      </w:pPr>
    </w:p>
    <w:p w:rsidR="00171B24" w:rsidRPr="00E60EAF" w:rsidRDefault="005B79E6" w:rsidP="00B800A2">
      <w:pPr>
        <w:jc w:val="both"/>
        <w:rPr>
          <w:sz w:val="22"/>
          <w:szCs w:val="22"/>
        </w:rPr>
      </w:pPr>
      <w:r>
        <w:rPr>
          <w:sz w:val="22"/>
          <w:szCs w:val="22"/>
        </w:rPr>
        <w:t xml:space="preserve">There being no further business Chairperson Boardman </w:t>
      </w:r>
      <w:r w:rsidR="00171B24" w:rsidRPr="00E60EAF">
        <w:rPr>
          <w:sz w:val="22"/>
          <w:szCs w:val="22"/>
        </w:rPr>
        <w:t>adjourned</w:t>
      </w:r>
      <w:r w:rsidR="00FD615A" w:rsidRPr="00E60EAF">
        <w:rPr>
          <w:sz w:val="22"/>
          <w:szCs w:val="22"/>
        </w:rPr>
        <w:t xml:space="preserve"> </w:t>
      </w:r>
      <w:r>
        <w:rPr>
          <w:sz w:val="22"/>
          <w:szCs w:val="22"/>
        </w:rPr>
        <w:t xml:space="preserve">the meeting </w:t>
      </w:r>
      <w:r w:rsidR="007F2B28">
        <w:rPr>
          <w:sz w:val="22"/>
          <w:szCs w:val="22"/>
        </w:rPr>
        <w:t>at approximately 11</w:t>
      </w:r>
      <w:r w:rsidR="00103F9F" w:rsidRPr="00E60EAF">
        <w:rPr>
          <w:sz w:val="22"/>
          <w:szCs w:val="22"/>
        </w:rPr>
        <w:t>:</w:t>
      </w:r>
      <w:r w:rsidR="007F2B28">
        <w:rPr>
          <w:sz w:val="22"/>
          <w:szCs w:val="22"/>
        </w:rPr>
        <w:t>0</w:t>
      </w:r>
      <w:r w:rsidR="00103F9F" w:rsidRPr="00E60EAF">
        <w:rPr>
          <w:sz w:val="22"/>
          <w:szCs w:val="22"/>
        </w:rPr>
        <w:t>0 a.m</w:t>
      </w:r>
      <w:r w:rsidR="00171B24" w:rsidRPr="00E60EAF">
        <w:rPr>
          <w:sz w:val="22"/>
          <w:szCs w:val="22"/>
        </w:rPr>
        <w:t>.</w:t>
      </w:r>
    </w:p>
    <w:p w:rsidR="00171B24" w:rsidRPr="00E60EAF" w:rsidRDefault="00171B24" w:rsidP="00B800A2">
      <w:pPr>
        <w:jc w:val="both"/>
        <w:rPr>
          <w:sz w:val="22"/>
          <w:szCs w:val="22"/>
        </w:rPr>
      </w:pPr>
    </w:p>
    <w:p w:rsidR="00171B24" w:rsidRPr="00E60EAF" w:rsidRDefault="00171B24" w:rsidP="00B800A2">
      <w:pPr>
        <w:jc w:val="both"/>
        <w:rPr>
          <w:sz w:val="22"/>
          <w:szCs w:val="22"/>
        </w:rPr>
      </w:pPr>
    </w:p>
    <w:sectPr w:rsidR="00171B24" w:rsidRPr="00E60EAF" w:rsidSect="0094295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BF2" w:rsidRDefault="00B52BF2" w:rsidP="00A60408">
      <w:r>
        <w:separator/>
      </w:r>
    </w:p>
  </w:endnote>
  <w:endnote w:type="continuationSeparator" w:id="0">
    <w:p w:rsidR="00B52BF2" w:rsidRDefault="00B52BF2" w:rsidP="00A6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BF2" w:rsidRDefault="00B52BF2">
    <w:pPr>
      <w:pStyle w:val="Footer"/>
      <w:jc w:val="center"/>
    </w:pPr>
    <w:r>
      <w:fldChar w:fldCharType="begin"/>
    </w:r>
    <w:r>
      <w:instrText xml:space="preserve"> PAGE   \* MERGEFORMAT </w:instrText>
    </w:r>
    <w:r>
      <w:fldChar w:fldCharType="separate"/>
    </w:r>
    <w:r w:rsidR="005405A6">
      <w:rPr>
        <w:noProof/>
      </w:rPr>
      <w:t>4</w:t>
    </w:r>
    <w:r>
      <w:rPr>
        <w:noProof/>
      </w:rPr>
      <w:fldChar w:fldCharType="end"/>
    </w:r>
  </w:p>
  <w:p w:rsidR="00B52BF2" w:rsidRDefault="00B52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BF2" w:rsidRDefault="00B52BF2" w:rsidP="00A60408">
      <w:r>
        <w:separator/>
      </w:r>
    </w:p>
  </w:footnote>
  <w:footnote w:type="continuationSeparator" w:id="0">
    <w:p w:rsidR="00B52BF2" w:rsidRDefault="00B52BF2" w:rsidP="00A60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64D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3B77BA"/>
    <w:multiLevelType w:val="hybridMultilevel"/>
    <w:tmpl w:val="F9B42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E3E82"/>
    <w:multiLevelType w:val="hybridMultilevel"/>
    <w:tmpl w:val="924CE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5431C"/>
    <w:multiLevelType w:val="hybridMultilevel"/>
    <w:tmpl w:val="97181FEA"/>
    <w:lvl w:ilvl="0" w:tplc="CC30D864">
      <w:start w:val="1"/>
      <w:numFmt w:val="bullet"/>
      <w:lvlText w:val=""/>
      <w:lvlJc w:val="left"/>
      <w:pPr>
        <w:tabs>
          <w:tab w:val="num" w:pos="720"/>
        </w:tabs>
        <w:ind w:left="720" w:hanging="360"/>
      </w:pPr>
      <w:rPr>
        <w:rFonts w:ascii="Wingdings" w:hAnsi="Wingdings" w:hint="default"/>
      </w:rPr>
    </w:lvl>
    <w:lvl w:ilvl="1" w:tplc="1C66EF58" w:tentative="1">
      <w:start w:val="1"/>
      <w:numFmt w:val="bullet"/>
      <w:lvlText w:val=""/>
      <w:lvlJc w:val="left"/>
      <w:pPr>
        <w:tabs>
          <w:tab w:val="num" w:pos="1440"/>
        </w:tabs>
        <w:ind w:left="1440" w:hanging="360"/>
      </w:pPr>
      <w:rPr>
        <w:rFonts w:ascii="Wingdings" w:hAnsi="Wingdings" w:hint="default"/>
      </w:rPr>
    </w:lvl>
    <w:lvl w:ilvl="2" w:tplc="99B09A72" w:tentative="1">
      <w:start w:val="1"/>
      <w:numFmt w:val="bullet"/>
      <w:lvlText w:val=""/>
      <w:lvlJc w:val="left"/>
      <w:pPr>
        <w:tabs>
          <w:tab w:val="num" w:pos="2160"/>
        </w:tabs>
        <w:ind w:left="2160" w:hanging="360"/>
      </w:pPr>
      <w:rPr>
        <w:rFonts w:ascii="Wingdings" w:hAnsi="Wingdings" w:hint="default"/>
      </w:rPr>
    </w:lvl>
    <w:lvl w:ilvl="3" w:tplc="7E949990" w:tentative="1">
      <w:start w:val="1"/>
      <w:numFmt w:val="bullet"/>
      <w:lvlText w:val=""/>
      <w:lvlJc w:val="left"/>
      <w:pPr>
        <w:tabs>
          <w:tab w:val="num" w:pos="2880"/>
        </w:tabs>
        <w:ind w:left="2880" w:hanging="360"/>
      </w:pPr>
      <w:rPr>
        <w:rFonts w:ascii="Wingdings" w:hAnsi="Wingdings" w:hint="default"/>
      </w:rPr>
    </w:lvl>
    <w:lvl w:ilvl="4" w:tplc="903820E8" w:tentative="1">
      <w:start w:val="1"/>
      <w:numFmt w:val="bullet"/>
      <w:lvlText w:val=""/>
      <w:lvlJc w:val="left"/>
      <w:pPr>
        <w:tabs>
          <w:tab w:val="num" w:pos="3600"/>
        </w:tabs>
        <w:ind w:left="3600" w:hanging="360"/>
      </w:pPr>
      <w:rPr>
        <w:rFonts w:ascii="Wingdings" w:hAnsi="Wingdings" w:hint="default"/>
      </w:rPr>
    </w:lvl>
    <w:lvl w:ilvl="5" w:tplc="BE6E2296" w:tentative="1">
      <w:start w:val="1"/>
      <w:numFmt w:val="bullet"/>
      <w:lvlText w:val=""/>
      <w:lvlJc w:val="left"/>
      <w:pPr>
        <w:tabs>
          <w:tab w:val="num" w:pos="4320"/>
        </w:tabs>
        <w:ind w:left="4320" w:hanging="360"/>
      </w:pPr>
      <w:rPr>
        <w:rFonts w:ascii="Wingdings" w:hAnsi="Wingdings" w:hint="default"/>
      </w:rPr>
    </w:lvl>
    <w:lvl w:ilvl="6" w:tplc="388E1968" w:tentative="1">
      <w:start w:val="1"/>
      <w:numFmt w:val="bullet"/>
      <w:lvlText w:val=""/>
      <w:lvlJc w:val="left"/>
      <w:pPr>
        <w:tabs>
          <w:tab w:val="num" w:pos="5040"/>
        </w:tabs>
        <w:ind w:left="5040" w:hanging="360"/>
      </w:pPr>
      <w:rPr>
        <w:rFonts w:ascii="Wingdings" w:hAnsi="Wingdings" w:hint="default"/>
      </w:rPr>
    </w:lvl>
    <w:lvl w:ilvl="7" w:tplc="288871DE" w:tentative="1">
      <w:start w:val="1"/>
      <w:numFmt w:val="bullet"/>
      <w:lvlText w:val=""/>
      <w:lvlJc w:val="left"/>
      <w:pPr>
        <w:tabs>
          <w:tab w:val="num" w:pos="5760"/>
        </w:tabs>
        <w:ind w:left="5760" w:hanging="360"/>
      </w:pPr>
      <w:rPr>
        <w:rFonts w:ascii="Wingdings" w:hAnsi="Wingdings" w:hint="default"/>
      </w:rPr>
    </w:lvl>
    <w:lvl w:ilvl="8" w:tplc="EA1853D6" w:tentative="1">
      <w:start w:val="1"/>
      <w:numFmt w:val="bullet"/>
      <w:lvlText w:val=""/>
      <w:lvlJc w:val="left"/>
      <w:pPr>
        <w:tabs>
          <w:tab w:val="num" w:pos="6480"/>
        </w:tabs>
        <w:ind w:left="6480" w:hanging="360"/>
      </w:pPr>
      <w:rPr>
        <w:rFonts w:ascii="Wingdings" w:hAnsi="Wingdings" w:hint="default"/>
      </w:rPr>
    </w:lvl>
  </w:abstractNum>
  <w:abstractNum w:abstractNumId="4">
    <w:nsid w:val="4A764AE4"/>
    <w:multiLevelType w:val="hybridMultilevel"/>
    <w:tmpl w:val="BC6877EA"/>
    <w:lvl w:ilvl="0" w:tplc="DB26BDE4">
      <w:start w:val="1"/>
      <w:numFmt w:val="bullet"/>
      <w:lvlText w:val=""/>
      <w:lvlJc w:val="left"/>
      <w:pPr>
        <w:tabs>
          <w:tab w:val="num" w:pos="720"/>
        </w:tabs>
        <w:ind w:left="720" w:hanging="360"/>
      </w:pPr>
      <w:rPr>
        <w:rFonts w:ascii="Wingdings" w:hAnsi="Wingdings" w:hint="default"/>
      </w:rPr>
    </w:lvl>
    <w:lvl w:ilvl="1" w:tplc="8E0E44E2" w:tentative="1">
      <w:start w:val="1"/>
      <w:numFmt w:val="bullet"/>
      <w:lvlText w:val=""/>
      <w:lvlJc w:val="left"/>
      <w:pPr>
        <w:tabs>
          <w:tab w:val="num" w:pos="1440"/>
        </w:tabs>
        <w:ind w:left="1440" w:hanging="360"/>
      </w:pPr>
      <w:rPr>
        <w:rFonts w:ascii="Wingdings" w:hAnsi="Wingdings" w:hint="default"/>
      </w:rPr>
    </w:lvl>
    <w:lvl w:ilvl="2" w:tplc="0F58F95A" w:tentative="1">
      <w:start w:val="1"/>
      <w:numFmt w:val="bullet"/>
      <w:lvlText w:val=""/>
      <w:lvlJc w:val="left"/>
      <w:pPr>
        <w:tabs>
          <w:tab w:val="num" w:pos="2160"/>
        </w:tabs>
        <w:ind w:left="2160" w:hanging="360"/>
      </w:pPr>
      <w:rPr>
        <w:rFonts w:ascii="Wingdings" w:hAnsi="Wingdings" w:hint="default"/>
      </w:rPr>
    </w:lvl>
    <w:lvl w:ilvl="3" w:tplc="85A445F4" w:tentative="1">
      <w:start w:val="1"/>
      <w:numFmt w:val="bullet"/>
      <w:lvlText w:val=""/>
      <w:lvlJc w:val="left"/>
      <w:pPr>
        <w:tabs>
          <w:tab w:val="num" w:pos="2880"/>
        </w:tabs>
        <w:ind w:left="2880" w:hanging="360"/>
      </w:pPr>
      <w:rPr>
        <w:rFonts w:ascii="Wingdings" w:hAnsi="Wingdings" w:hint="default"/>
      </w:rPr>
    </w:lvl>
    <w:lvl w:ilvl="4" w:tplc="2338A7E4" w:tentative="1">
      <w:start w:val="1"/>
      <w:numFmt w:val="bullet"/>
      <w:lvlText w:val=""/>
      <w:lvlJc w:val="left"/>
      <w:pPr>
        <w:tabs>
          <w:tab w:val="num" w:pos="3600"/>
        </w:tabs>
        <w:ind w:left="3600" w:hanging="360"/>
      </w:pPr>
      <w:rPr>
        <w:rFonts w:ascii="Wingdings" w:hAnsi="Wingdings" w:hint="default"/>
      </w:rPr>
    </w:lvl>
    <w:lvl w:ilvl="5" w:tplc="54FE1D4E" w:tentative="1">
      <w:start w:val="1"/>
      <w:numFmt w:val="bullet"/>
      <w:lvlText w:val=""/>
      <w:lvlJc w:val="left"/>
      <w:pPr>
        <w:tabs>
          <w:tab w:val="num" w:pos="4320"/>
        </w:tabs>
        <w:ind w:left="4320" w:hanging="360"/>
      </w:pPr>
      <w:rPr>
        <w:rFonts w:ascii="Wingdings" w:hAnsi="Wingdings" w:hint="default"/>
      </w:rPr>
    </w:lvl>
    <w:lvl w:ilvl="6" w:tplc="C4E6418E" w:tentative="1">
      <w:start w:val="1"/>
      <w:numFmt w:val="bullet"/>
      <w:lvlText w:val=""/>
      <w:lvlJc w:val="left"/>
      <w:pPr>
        <w:tabs>
          <w:tab w:val="num" w:pos="5040"/>
        </w:tabs>
        <w:ind w:left="5040" w:hanging="360"/>
      </w:pPr>
      <w:rPr>
        <w:rFonts w:ascii="Wingdings" w:hAnsi="Wingdings" w:hint="default"/>
      </w:rPr>
    </w:lvl>
    <w:lvl w:ilvl="7" w:tplc="3ABCC4E6" w:tentative="1">
      <w:start w:val="1"/>
      <w:numFmt w:val="bullet"/>
      <w:lvlText w:val=""/>
      <w:lvlJc w:val="left"/>
      <w:pPr>
        <w:tabs>
          <w:tab w:val="num" w:pos="5760"/>
        </w:tabs>
        <w:ind w:left="5760" w:hanging="360"/>
      </w:pPr>
      <w:rPr>
        <w:rFonts w:ascii="Wingdings" w:hAnsi="Wingdings" w:hint="default"/>
      </w:rPr>
    </w:lvl>
    <w:lvl w:ilvl="8" w:tplc="396E8C14" w:tentative="1">
      <w:start w:val="1"/>
      <w:numFmt w:val="bullet"/>
      <w:lvlText w:val=""/>
      <w:lvlJc w:val="left"/>
      <w:pPr>
        <w:tabs>
          <w:tab w:val="num" w:pos="6480"/>
        </w:tabs>
        <w:ind w:left="6480" w:hanging="360"/>
      </w:pPr>
      <w:rPr>
        <w:rFonts w:ascii="Wingdings" w:hAnsi="Wingdings" w:hint="default"/>
      </w:rPr>
    </w:lvl>
  </w:abstractNum>
  <w:abstractNum w:abstractNumId="5">
    <w:nsid w:val="5B0A61EF"/>
    <w:multiLevelType w:val="hybridMultilevel"/>
    <w:tmpl w:val="B6D0D67C"/>
    <w:lvl w:ilvl="0" w:tplc="F72E2492">
      <w:start w:val="1"/>
      <w:numFmt w:val="bullet"/>
      <w:lvlText w:val=""/>
      <w:lvlJc w:val="left"/>
      <w:pPr>
        <w:tabs>
          <w:tab w:val="num" w:pos="720"/>
        </w:tabs>
        <w:ind w:left="720" w:hanging="360"/>
      </w:pPr>
      <w:rPr>
        <w:rFonts w:ascii="Wingdings" w:hAnsi="Wingdings" w:hint="default"/>
      </w:rPr>
    </w:lvl>
    <w:lvl w:ilvl="1" w:tplc="71FAF448">
      <w:start w:val="50"/>
      <w:numFmt w:val="bullet"/>
      <w:lvlText w:val="o"/>
      <w:lvlJc w:val="left"/>
      <w:pPr>
        <w:tabs>
          <w:tab w:val="num" w:pos="1440"/>
        </w:tabs>
        <w:ind w:left="1440" w:hanging="360"/>
      </w:pPr>
      <w:rPr>
        <w:rFonts w:ascii="Courier New" w:hAnsi="Courier New" w:hint="default"/>
      </w:rPr>
    </w:lvl>
    <w:lvl w:ilvl="2" w:tplc="26B4534A" w:tentative="1">
      <w:start w:val="1"/>
      <w:numFmt w:val="bullet"/>
      <w:lvlText w:val=""/>
      <w:lvlJc w:val="left"/>
      <w:pPr>
        <w:tabs>
          <w:tab w:val="num" w:pos="2160"/>
        </w:tabs>
        <w:ind w:left="2160" w:hanging="360"/>
      </w:pPr>
      <w:rPr>
        <w:rFonts w:ascii="Wingdings" w:hAnsi="Wingdings" w:hint="default"/>
      </w:rPr>
    </w:lvl>
    <w:lvl w:ilvl="3" w:tplc="9984EA58" w:tentative="1">
      <w:start w:val="1"/>
      <w:numFmt w:val="bullet"/>
      <w:lvlText w:val=""/>
      <w:lvlJc w:val="left"/>
      <w:pPr>
        <w:tabs>
          <w:tab w:val="num" w:pos="2880"/>
        </w:tabs>
        <w:ind w:left="2880" w:hanging="360"/>
      </w:pPr>
      <w:rPr>
        <w:rFonts w:ascii="Wingdings" w:hAnsi="Wingdings" w:hint="default"/>
      </w:rPr>
    </w:lvl>
    <w:lvl w:ilvl="4" w:tplc="F56CF71E" w:tentative="1">
      <w:start w:val="1"/>
      <w:numFmt w:val="bullet"/>
      <w:lvlText w:val=""/>
      <w:lvlJc w:val="left"/>
      <w:pPr>
        <w:tabs>
          <w:tab w:val="num" w:pos="3600"/>
        </w:tabs>
        <w:ind w:left="3600" w:hanging="360"/>
      </w:pPr>
      <w:rPr>
        <w:rFonts w:ascii="Wingdings" w:hAnsi="Wingdings" w:hint="default"/>
      </w:rPr>
    </w:lvl>
    <w:lvl w:ilvl="5" w:tplc="E6C486BE" w:tentative="1">
      <w:start w:val="1"/>
      <w:numFmt w:val="bullet"/>
      <w:lvlText w:val=""/>
      <w:lvlJc w:val="left"/>
      <w:pPr>
        <w:tabs>
          <w:tab w:val="num" w:pos="4320"/>
        </w:tabs>
        <w:ind w:left="4320" w:hanging="360"/>
      </w:pPr>
      <w:rPr>
        <w:rFonts w:ascii="Wingdings" w:hAnsi="Wingdings" w:hint="default"/>
      </w:rPr>
    </w:lvl>
    <w:lvl w:ilvl="6" w:tplc="9A24EEC4" w:tentative="1">
      <w:start w:val="1"/>
      <w:numFmt w:val="bullet"/>
      <w:lvlText w:val=""/>
      <w:lvlJc w:val="left"/>
      <w:pPr>
        <w:tabs>
          <w:tab w:val="num" w:pos="5040"/>
        </w:tabs>
        <w:ind w:left="5040" w:hanging="360"/>
      </w:pPr>
      <w:rPr>
        <w:rFonts w:ascii="Wingdings" w:hAnsi="Wingdings" w:hint="default"/>
      </w:rPr>
    </w:lvl>
    <w:lvl w:ilvl="7" w:tplc="764018A2" w:tentative="1">
      <w:start w:val="1"/>
      <w:numFmt w:val="bullet"/>
      <w:lvlText w:val=""/>
      <w:lvlJc w:val="left"/>
      <w:pPr>
        <w:tabs>
          <w:tab w:val="num" w:pos="5760"/>
        </w:tabs>
        <w:ind w:left="5760" w:hanging="360"/>
      </w:pPr>
      <w:rPr>
        <w:rFonts w:ascii="Wingdings" w:hAnsi="Wingdings" w:hint="default"/>
      </w:rPr>
    </w:lvl>
    <w:lvl w:ilvl="8" w:tplc="6EDC8AA4" w:tentative="1">
      <w:start w:val="1"/>
      <w:numFmt w:val="bullet"/>
      <w:lvlText w:val=""/>
      <w:lvlJc w:val="left"/>
      <w:pPr>
        <w:tabs>
          <w:tab w:val="num" w:pos="6480"/>
        </w:tabs>
        <w:ind w:left="6480" w:hanging="360"/>
      </w:pPr>
      <w:rPr>
        <w:rFonts w:ascii="Wingdings" w:hAnsi="Wingdings" w:hint="default"/>
      </w:rPr>
    </w:lvl>
  </w:abstractNum>
  <w:abstractNum w:abstractNumId="6">
    <w:nsid w:val="5B7E45B3"/>
    <w:multiLevelType w:val="hybridMultilevel"/>
    <w:tmpl w:val="40C2B050"/>
    <w:lvl w:ilvl="0" w:tplc="6EA40C9C">
      <w:start w:val="1"/>
      <w:numFmt w:val="bullet"/>
      <w:lvlText w:val=""/>
      <w:lvlJc w:val="left"/>
      <w:pPr>
        <w:tabs>
          <w:tab w:val="num" w:pos="720"/>
        </w:tabs>
        <w:ind w:left="720" w:hanging="360"/>
      </w:pPr>
      <w:rPr>
        <w:rFonts w:ascii="Wingdings" w:hAnsi="Wingdings" w:hint="default"/>
      </w:rPr>
    </w:lvl>
    <w:lvl w:ilvl="1" w:tplc="FF8A09A2" w:tentative="1">
      <w:start w:val="1"/>
      <w:numFmt w:val="bullet"/>
      <w:lvlText w:val=""/>
      <w:lvlJc w:val="left"/>
      <w:pPr>
        <w:tabs>
          <w:tab w:val="num" w:pos="1440"/>
        </w:tabs>
        <w:ind w:left="1440" w:hanging="360"/>
      </w:pPr>
      <w:rPr>
        <w:rFonts w:ascii="Wingdings" w:hAnsi="Wingdings" w:hint="default"/>
      </w:rPr>
    </w:lvl>
    <w:lvl w:ilvl="2" w:tplc="D74891D0" w:tentative="1">
      <w:start w:val="1"/>
      <w:numFmt w:val="bullet"/>
      <w:lvlText w:val=""/>
      <w:lvlJc w:val="left"/>
      <w:pPr>
        <w:tabs>
          <w:tab w:val="num" w:pos="2160"/>
        </w:tabs>
        <w:ind w:left="2160" w:hanging="360"/>
      </w:pPr>
      <w:rPr>
        <w:rFonts w:ascii="Wingdings" w:hAnsi="Wingdings" w:hint="default"/>
      </w:rPr>
    </w:lvl>
    <w:lvl w:ilvl="3" w:tplc="8018AB7A" w:tentative="1">
      <w:start w:val="1"/>
      <w:numFmt w:val="bullet"/>
      <w:lvlText w:val=""/>
      <w:lvlJc w:val="left"/>
      <w:pPr>
        <w:tabs>
          <w:tab w:val="num" w:pos="2880"/>
        </w:tabs>
        <w:ind w:left="2880" w:hanging="360"/>
      </w:pPr>
      <w:rPr>
        <w:rFonts w:ascii="Wingdings" w:hAnsi="Wingdings" w:hint="default"/>
      </w:rPr>
    </w:lvl>
    <w:lvl w:ilvl="4" w:tplc="DAFA55BA" w:tentative="1">
      <w:start w:val="1"/>
      <w:numFmt w:val="bullet"/>
      <w:lvlText w:val=""/>
      <w:lvlJc w:val="left"/>
      <w:pPr>
        <w:tabs>
          <w:tab w:val="num" w:pos="3600"/>
        </w:tabs>
        <w:ind w:left="3600" w:hanging="360"/>
      </w:pPr>
      <w:rPr>
        <w:rFonts w:ascii="Wingdings" w:hAnsi="Wingdings" w:hint="default"/>
      </w:rPr>
    </w:lvl>
    <w:lvl w:ilvl="5" w:tplc="22A46020" w:tentative="1">
      <w:start w:val="1"/>
      <w:numFmt w:val="bullet"/>
      <w:lvlText w:val=""/>
      <w:lvlJc w:val="left"/>
      <w:pPr>
        <w:tabs>
          <w:tab w:val="num" w:pos="4320"/>
        </w:tabs>
        <w:ind w:left="4320" w:hanging="360"/>
      </w:pPr>
      <w:rPr>
        <w:rFonts w:ascii="Wingdings" w:hAnsi="Wingdings" w:hint="default"/>
      </w:rPr>
    </w:lvl>
    <w:lvl w:ilvl="6" w:tplc="230CCC12" w:tentative="1">
      <w:start w:val="1"/>
      <w:numFmt w:val="bullet"/>
      <w:lvlText w:val=""/>
      <w:lvlJc w:val="left"/>
      <w:pPr>
        <w:tabs>
          <w:tab w:val="num" w:pos="5040"/>
        </w:tabs>
        <w:ind w:left="5040" w:hanging="360"/>
      </w:pPr>
      <w:rPr>
        <w:rFonts w:ascii="Wingdings" w:hAnsi="Wingdings" w:hint="default"/>
      </w:rPr>
    </w:lvl>
    <w:lvl w:ilvl="7" w:tplc="6FD6D4CE" w:tentative="1">
      <w:start w:val="1"/>
      <w:numFmt w:val="bullet"/>
      <w:lvlText w:val=""/>
      <w:lvlJc w:val="left"/>
      <w:pPr>
        <w:tabs>
          <w:tab w:val="num" w:pos="5760"/>
        </w:tabs>
        <w:ind w:left="5760" w:hanging="360"/>
      </w:pPr>
      <w:rPr>
        <w:rFonts w:ascii="Wingdings" w:hAnsi="Wingdings" w:hint="default"/>
      </w:rPr>
    </w:lvl>
    <w:lvl w:ilvl="8" w:tplc="6012ED56" w:tentative="1">
      <w:start w:val="1"/>
      <w:numFmt w:val="bullet"/>
      <w:lvlText w:val=""/>
      <w:lvlJc w:val="left"/>
      <w:pPr>
        <w:tabs>
          <w:tab w:val="num" w:pos="6480"/>
        </w:tabs>
        <w:ind w:left="6480" w:hanging="360"/>
      </w:pPr>
      <w:rPr>
        <w:rFonts w:ascii="Wingdings" w:hAnsi="Wingdings" w:hint="default"/>
      </w:rPr>
    </w:lvl>
  </w:abstractNum>
  <w:abstractNum w:abstractNumId="7">
    <w:nsid w:val="6C123332"/>
    <w:multiLevelType w:val="hybridMultilevel"/>
    <w:tmpl w:val="986AB4EE"/>
    <w:lvl w:ilvl="0" w:tplc="8D322E52">
      <w:start w:val="1"/>
      <w:numFmt w:val="bullet"/>
      <w:lvlText w:val=""/>
      <w:lvlJc w:val="left"/>
      <w:pPr>
        <w:tabs>
          <w:tab w:val="num" w:pos="720"/>
        </w:tabs>
        <w:ind w:left="720" w:hanging="360"/>
      </w:pPr>
      <w:rPr>
        <w:rFonts w:ascii="Wingdings" w:hAnsi="Wingdings" w:hint="default"/>
      </w:rPr>
    </w:lvl>
    <w:lvl w:ilvl="1" w:tplc="880A92DC" w:tentative="1">
      <w:start w:val="1"/>
      <w:numFmt w:val="bullet"/>
      <w:lvlText w:val=""/>
      <w:lvlJc w:val="left"/>
      <w:pPr>
        <w:tabs>
          <w:tab w:val="num" w:pos="1440"/>
        </w:tabs>
        <w:ind w:left="1440" w:hanging="360"/>
      </w:pPr>
      <w:rPr>
        <w:rFonts w:ascii="Wingdings" w:hAnsi="Wingdings" w:hint="default"/>
      </w:rPr>
    </w:lvl>
    <w:lvl w:ilvl="2" w:tplc="A2727014" w:tentative="1">
      <w:start w:val="1"/>
      <w:numFmt w:val="bullet"/>
      <w:lvlText w:val=""/>
      <w:lvlJc w:val="left"/>
      <w:pPr>
        <w:tabs>
          <w:tab w:val="num" w:pos="2160"/>
        </w:tabs>
        <w:ind w:left="2160" w:hanging="360"/>
      </w:pPr>
      <w:rPr>
        <w:rFonts w:ascii="Wingdings" w:hAnsi="Wingdings" w:hint="default"/>
      </w:rPr>
    </w:lvl>
    <w:lvl w:ilvl="3" w:tplc="52DC3B2E" w:tentative="1">
      <w:start w:val="1"/>
      <w:numFmt w:val="bullet"/>
      <w:lvlText w:val=""/>
      <w:lvlJc w:val="left"/>
      <w:pPr>
        <w:tabs>
          <w:tab w:val="num" w:pos="2880"/>
        </w:tabs>
        <w:ind w:left="2880" w:hanging="360"/>
      </w:pPr>
      <w:rPr>
        <w:rFonts w:ascii="Wingdings" w:hAnsi="Wingdings" w:hint="default"/>
      </w:rPr>
    </w:lvl>
    <w:lvl w:ilvl="4" w:tplc="D8A605FA" w:tentative="1">
      <w:start w:val="1"/>
      <w:numFmt w:val="bullet"/>
      <w:lvlText w:val=""/>
      <w:lvlJc w:val="left"/>
      <w:pPr>
        <w:tabs>
          <w:tab w:val="num" w:pos="3600"/>
        </w:tabs>
        <w:ind w:left="3600" w:hanging="360"/>
      </w:pPr>
      <w:rPr>
        <w:rFonts w:ascii="Wingdings" w:hAnsi="Wingdings" w:hint="default"/>
      </w:rPr>
    </w:lvl>
    <w:lvl w:ilvl="5" w:tplc="9CF00DA4" w:tentative="1">
      <w:start w:val="1"/>
      <w:numFmt w:val="bullet"/>
      <w:lvlText w:val=""/>
      <w:lvlJc w:val="left"/>
      <w:pPr>
        <w:tabs>
          <w:tab w:val="num" w:pos="4320"/>
        </w:tabs>
        <w:ind w:left="4320" w:hanging="360"/>
      </w:pPr>
      <w:rPr>
        <w:rFonts w:ascii="Wingdings" w:hAnsi="Wingdings" w:hint="default"/>
      </w:rPr>
    </w:lvl>
    <w:lvl w:ilvl="6" w:tplc="949CA9C4" w:tentative="1">
      <w:start w:val="1"/>
      <w:numFmt w:val="bullet"/>
      <w:lvlText w:val=""/>
      <w:lvlJc w:val="left"/>
      <w:pPr>
        <w:tabs>
          <w:tab w:val="num" w:pos="5040"/>
        </w:tabs>
        <w:ind w:left="5040" w:hanging="360"/>
      </w:pPr>
      <w:rPr>
        <w:rFonts w:ascii="Wingdings" w:hAnsi="Wingdings" w:hint="default"/>
      </w:rPr>
    </w:lvl>
    <w:lvl w:ilvl="7" w:tplc="4AFAC92E" w:tentative="1">
      <w:start w:val="1"/>
      <w:numFmt w:val="bullet"/>
      <w:lvlText w:val=""/>
      <w:lvlJc w:val="left"/>
      <w:pPr>
        <w:tabs>
          <w:tab w:val="num" w:pos="5760"/>
        </w:tabs>
        <w:ind w:left="5760" w:hanging="360"/>
      </w:pPr>
      <w:rPr>
        <w:rFonts w:ascii="Wingdings" w:hAnsi="Wingdings" w:hint="default"/>
      </w:rPr>
    </w:lvl>
    <w:lvl w:ilvl="8" w:tplc="5D283614" w:tentative="1">
      <w:start w:val="1"/>
      <w:numFmt w:val="bullet"/>
      <w:lvlText w:val=""/>
      <w:lvlJc w:val="left"/>
      <w:pPr>
        <w:tabs>
          <w:tab w:val="num" w:pos="6480"/>
        </w:tabs>
        <w:ind w:left="6480" w:hanging="360"/>
      </w:pPr>
      <w:rPr>
        <w:rFonts w:ascii="Wingdings" w:hAnsi="Wingdings" w:hint="default"/>
      </w:rPr>
    </w:lvl>
  </w:abstractNum>
  <w:abstractNum w:abstractNumId="8">
    <w:nsid w:val="79766EF2"/>
    <w:multiLevelType w:val="hybridMultilevel"/>
    <w:tmpl w:val="0BB6A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501148"/>
    <w:multiLevelType w:val="hybridMultilevel"/>
    <w:tmpl w:val="72327906"/>
    <w:lvl w:ilvl="0" w:tplc="3C62CEE6">
      <w:start w:val="1"/>
      <w:numFmt w:val="bullet"/>
      <w:lvlText w:val=""/>
      <w:lvlJc w:val="left"/>
      <w:pPr>
        <w:tabs>
          <w:tab w:val="num" w:pos="720"/>
        </w:tabs>
        <w:ind w:left="720" w:hanging="360"/>
      </w:pPr>
      <w:rPr>
        <w:rFonts w:ascii="Wingdings" w:hAnsi="Wingdings" w:hint="default"/>
      </w:rPr>
    </w:lvl>
    <w:lvl w:ilvl="1" w:tplc="EE46A00C" w:tentative="1">
      <w:start w:val="1"/>
      <w:numFmt w:val="bullet"/>
      <w:lvlText w:val=""/>
      <w:lvlJc w:val="left"/>
      <w:pPr>
        <w:tabs>
          <w:tab w:val="num" w:pos="1440"/>
        </w:tabs>
        <w:ind w:left="1440" w:hanging="360"/>
      </w:pPr>
      <w:rPr>
        <w:rFonts w:ascii="Wingdings" w:hAnsi="Wingdings" w:hint="default"/>
      </w:rPr>
    </w:lvl>
    <w:lvl w:ilvl="2" w:tplc="5EF6885E" w:tentative="1">
      <w:start w:val="1"/>
      <w:numFmt w:val="bullet"/>
      <w:lvlText w:val=""/>
      <w:lvlJc w:val="left"/>
      <w:pPr>
        <w:tabs>
          <w:tab w:val="num" w:pos="2160"/>
        </w:tabs>
        <w:ind w:left="2160" w:hanging="360"/>
      </w:pPr>
      <w:rPr>
        <w:rFonts w:ascii="Wingdings" w:hAnsi="Wingdings" w:hint="default"/>
      </w:rPr>
    </w:lvl>
    <w:lvl w:ilvl="3" w:tplc="EC447B1A" w:tentative="1">
      <w:start w:val="1"/>
      <w:numFmt w:val="bullet"/>
      <w:lvlText w:val=""/>
      <w:lvlJc w:val="left"/>
      <w:pPr>
        <w:tabs>
          <w:tab w:val="num" w:pos="2880"/>
        </w:tabs>
        <w:ind w:left="2880" w:hanging="360"/>
      </w:pPr>
      <w:rPr>
        <w:rFonts w:ascii="Wingdings" w:hAnsi="Wingdings" w:hint="default"/>
      </w:rPr>
    </w:lvl>
    <w:lvl w:ilvl="4" w:tplc="1680B576" w:tentative="1">
      <w:start w:val="1"/>
      <w:numFmt w:val="bullet"/>
      <w:lvlText w:val=""/>
      <w:lvlJc w:val="left"/>
      <w:pPr>
        <w:tabs>
          <w:tab w:val="num" w:pos="3600"/>
        </w:tabs>
        <w:ind w:left="3600" w:hanging="360"/>
      </w:pPr>
      <w:rPr>
        <w:rFonts w:ascii="Wingdings" w:hAnsi="Wingdings" w:hint="default"/>
      </w:rPr>
    </w:lvl>
    <w:lvl w:ilvl="5" w:tplc="FC10B944" w:tentative="1">
      <w:start w:val="1"/>
      <w:numFmt w:val="bullet"/>
      <w:lvlText w:val=""/>
      <w:lvlJc w:val="left"/>
      <w:pPr>
        <w:tabs>
          <w:tab w:val="num" w:pos="4320"/>
        </w:tabs>
        <w:ind w:left="4320" w:hanging="360"/>
      </w:pPr>
      <w:rPr>
        <w:rFonts w:ascii="Wingdings" w:hAnsi="Wingdings" w:hint="default"/>
      </w:rPr>
    </w:lvl>
    <w:lvl w:ilvl="6" w:tplc="F2148B16" w:tentative="1">
      <w:start w:val="1"/>
      <w:numFmt w:val="bullet"/>
      <w:lvlText w:val=""/>
      <w:lvlJc w:val="left"/>
      <w:pPr>
        <w:tabs>
          <w:tab w:val="num" w:pos="5040"/>
        </w:tabs>
        <w:ind w:left="5040" w:hanging="360"/>
      </w:pPr>
      <w:rPr>
        <w:rFonts w:ascii="Wingdings" w:hAnsi="Wingdings" w:hint="default"/>
      </w:rPr>
    </w:lvl>
    <w:lvl w:ilvl="7" w:tplc="4F9A1F7C" w:tentative="1">
      <w:start w:val="1"/>
      <w:numFmt w:val="bullet"/>
      <w:lvlText w:val=""/>
      <w:lvlJc w:val="left"/>
      <w:pPr>
        <w:tabs>
          <w:tab w:val="num" w:pos="5760"/>
        </w:tabs>
        <w:ind w:left="5760" w:hanging="360"/>
      </w:pPr>
      <w:rPr>
        <w:rFonts w:ascii="Wingdings" w:hAnsi="Wingdings" w:hint="default"/>
      </w:rPr>
    </w:lvl>
    <w:lvl w:ilvl="8" w:tplc="4C608D3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9"/>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40"/>
    <w:rsid w:val="00004AAB"/>
    <w:rsid w:val="0000701B"/>
    <w:rsid w:val="000075F9"/>
    <w:rsid w:val="00050D6E"/>
    <w:rsid w:val="0005785C"/>
    <w:rsid w:val="0008014B"/>
    <w:rsid w:val="000A28FB"/>
    <w:rsid w:val="000A2C34"/>
    <w:rsid w:val="000A6073"/>
    <w:rsid w:val="000A6F9F"/>
    <w:rsid w:val="000B1950"/>
    <w:rsid w:val="000B1BAD"/>
    <w:rsid w:val="000B2D41"/>
    <w:rsid w:val="000C04B2"/>
    <w:rsid w:val="000C63A5"/>
    <w:rsid w:val="000D1287"/>
    <w:rsid w:val="000E537F"/>
    <w:rsid w:val="0010325F"/>
    <w:rsid w:val="0010353F"/>
    <w:rsid w:val="00103F9F"/>
    <w:rsid w:val="001105B3"/>
    <w:rsid w:val="00126D13"/>
    <w:rsid w:val="00127255"/>
    <w:rsid w:val="001273C3"/>
    <w:rsid w:val="00133E8C"/>
    <w:rsid w:val="0013431C"/>
    <w:rsid w:val="00165633"/>
    <w:rsid w:val="0017081A"/>
    <w:rsid w:val="001717DE"/>
    <w:rsid w:val="00171B24"/>
    <w:rsid w:val="0017632B"/>
    <w:rsid w:val="00182308"/>
    <w:rsid w:val="001841CA"/>
    <w:rsid w:val="00191BBE"/>
    <w:rsid w:val="001A73D6"/>
    <w:rsid w:val="001B022D"/>
    <w:rsid w:val="001C4A24"/>
    <w:rsid w:val="001D2932"/>
    <w:rsid w:val="001E0BE1"/>
    <w:rsid w:val="001E2F85"/>
    <w:rsid w:val="001E536E"/>
    <w:rsid w:val="001F039A"/>
    <w:rsid w:val="002000CD"/>
    <w:rsid w:val="002128FE"/>
    <w:rsid w:val="00227D4C"/>
    <w:rsid w:val="00234CD5"/>
    <w:rsid w:val="00237B62"/>
    <w:rsid w:val="00246939"/>
    <w:rsid w:val="00262210"/>
    <w:rsid w:val="00262949"/>
    <w:rsid w:val="00277579"/>
    <w:rsid w:val="00282ED2"/>
    <w:rsid w:val="00282FF1"/>
    <w:rsid w:val="002917D7"/>
    <w:rsid w:val="002964B1"/>
    <w:rsid w:val="00296A62"/>
    <w:rsid w:val="00296BB1"/>
    <w:rsid w:val="002C3744"/>
    <w:rsid w:val="002C728B"/>
    <w:rsid w:val="002D6DBE"/>
    <w:rsid w:val="002D7C8A"/>
    <w:rsid w:val="002E3D35"/>
    <w:rsid w:val="002E4DE2"/>
    <w:rsid w:val="002E55E2"/>
    <w:rsid w:val="002F31F9"/>
    <w:rsid w:val="002F40F1"/>
    <w:rsid w:val="003059D2"/>
    <w:rsid w:val="003210F5"/>
    <w:rsid w:val="00322021"/>
    <w:rsid w:val="00324F56"/>
    <w:rsid w:val="00327559"/>
    <w:rsid w:val="0033083C"/>
    <w:rsid w:val="00346CF7"/>
    <w:rsid w:val="003573F1"/>
    <w:rsid w:val="00361FE9"/>
    <w:rsid w:val="00363A60"/>
    <w:rsid w:val="00365D2E"/>
    <w:rsid w:val="003743EB"/>
    <w:rsid w:val="00377C59"/>
    <w:rsid w:val="00381352"/>
    <w:rsid w:val="00390E03"/>
    <w:rsid w:val="003A07BE"/>
    <w:rsid w:val="003A6318"/>
    <w:rsid w:val="003B4C38"/>
    <w:rsid w:val="003D02AA"/>
    <w:rsid w:val="003E51F4"/>
    <w:rsid w:val="003E5F6A"/>
    <w:rsid w:val="003E6D6E"/>
    <w:rsid w:val="003F5753"/>
    <w:rsid w:val="0041292B"/>
    <w:rsid w:val="00440D7F"/>
    <w:rsid w:val="00446279"/>
    <w:rsid w:val="00450B25"/>
    <w:rsid w:val="00456C9F"/>
    <w:rsid w:val="00461101"/>
    <w:rsid w:val="00471B2F"/>
    <w:rsid w:val="004745CC"/>
    <w:rsid w:val="00477CFF"/>
    <w:rsid w:val="004878AF"/>
    <w:rsid w:val="00487F89"/>
    <w:rsid w:val="00491CE7"/>
    <w:rsid w:val="004A42BA"/>
    <w:rsid w:val="004A75D6"/>
    <w:rsid w:val="004C0B62"/>
    <w:rsid w:val="004C1A43"/>
    <w:rsid w:val="004C2AA2"/>
    <w:rsid w:val="004C7175"/>
    <w:rsid w:val="004E6667"/>
    <w:rsid w:val="004F35A8"/>
    <w:rsid w:val="00510DBC"/>
    <w:rsid w:val="0053788C"/>
    <w:rsid w:val="005405A6"/>
    <w:rsid w:val="0056060F"/>
    <w:rsid w:val="005652C0"/>
    <w:rsid w:val="00571678"/>
    <w:rsid w:val="00597372"/>
    <w:rsid w:val="005A3D6D"/>
    <w:rsid w:val="005B79E6"/>
    <w:rsid w:val="005B7E10"/>
    <w:rsid w:val="005C5EEB"/>
    <w:rsid w:val="005C6540"/>
    <w:rsid w:val="005D70D8"/>
    <w:rsid w:val="005F0533"/>
    <w:rsid w:val="00601195"/>
    <w:rsid w:val="00607E9E"/>
    <w:rsid w:val="0061707B"/>
    <w:rsid w:val="00617BC3"/>
    <w:rsid w:val="006415C2"/>
    <w:rsid w:val="006506D5"/>
    <w:rsid w:val="0065369E"/>
    <w:rsid w:val="00670BA9"/>
    <w:rsid w:val="00675FEA"/>
    <w:rsid w:val="006807EB"/>
    <w:rsid w:val="006A0578"/>
    <w:rsid w:val="006A1947"/>
    <w:rsid w:val="006A43F0"/>
    <w:rsid w:val="006B0DEF"/>
    <w:rsid w:val="006D4583"/>
    <w:rsid w:val="006D4ED1"/>
    <w:rsid w:val="006D50EC"/>
    <w:rsid w:val="006E0197"/>
    <w:rsid w:val="006E4351"/>
    <w:rsid w:val="006E768C"/>
    <w:rsid w:val="006F71AD"/>
    <w:rsid w:val="00703BD4"/>
    <w:rsid w:val="007043B6"/>
    <w:rsid w:val="00715CFC"/>
    <w:rsid w:val="00717A27"/>
    <w:rsid w:val="00727DEA"/>
    <w:rsid w:val="00765C8F"/>
    <w:rsid w:val="00772820"/>
    <w:rsid w:val="00774406"/>
    <w:rsid w:val="00782756"/>
    <w:rsid w:val="007974B6"/>
    <w:rsid w:val="007A1C2F"/>
    <w:rsid w:val="007B476D"/>
    <w:rsid w:val="007D1B3F"/>
    <w:rsid w:val="007D1BDD"/>
    <w:rsid w:val="007D5514"/>
    <w:rsid w:val="007E075F"/>
    <w:rsid w:val="007E2073"/>
    <w:rsid w:val="007E22F4"/>
    <w:rsid w:val="007E3C92"/>
    <w:rsid w:val="007E6E6B"/>
    <w:rsid w:val="007E7EA6"/>
    <w:rsid w:val="007F1BE8"/>
    <w:rsid w:val="007F2B28"/>
    <w:rsid w:val="007F3586"/>
    <w:rsid w:val="007F7125"/>
    <w:rsid w:val="00803FB7"/>
    <w:rsid w:val="0082200D"/>
    <w:rsid w:val="00826B2A"/>
    <w:rsid w:val="0083519F"/>
    <w:rsid w:val="00836826"/>
    <w:rsid w:val="00845D0C"/>
    <w:rsid w:val="008468A6"/>
    <w:rsid w:val="00856458"/>
    <w:rsid w:val="008662D2"/>
    <w:rsid w:val="00870235"/>
    <w:rsid w:val="00872D8A"/>
    <w:rsid w:val="008779EF"/>
    <w:rsid w:val="00880FD5"/>
    <w:rsid w:val="008849E9"/>
    <w:rsid w:val="00890518"/>
    <w:rsid w:val="008A011D"/>
    <w:rsid w:val="008A1CD7"/>
    <w:rsid w:val="008A2E8C"/>
    <w:rsid w:val="008A3C91"/>
    <w:rsid w:val="008A5FD9"/>
    <w:rsid w:val="008A65BA"/>
    <w:rsid w:val="008B6237"/>
    <w:rsid w:val="008D11C7"/>
    <w:rsid w:val="00906883"/>
    <w:rsid w:val="00916BB5"/>
    <w:rsid w:val="009219B4"/>
    <w:rsid w:val="00925F47"/>
    <w:rsid w:val="00927AC7"/>
    <w:rsid w:val="00931A06"/>
    <w:rsid w:val="0093367C"/>
    <w:rsid w:val="0093395C"/>
    <w:rsid w:val="0094295D"/>
    <w:rsid w:val="009438DF"/>
    <w:rsid w:val="00950B59"/>
    <w:rsid w:val="00956E3E"/>
    <w:rsid w:val="00972C3E"/>
    <w:rsid w:val="0098584D"/>
    <w:rsid w:val="0098603F"/>
    <w:rsid w:val="009879FE"/>
    <w:rsid w:val="00997527"/>
    <w:rsid w:val="009A1E8D"/>
    <w:rsid w:val="009A283F"/>
    <w:rsid w:val="009B2F54"/>
    <w:rsid w:val="009B327F"/>
    <w:rsid w:val="009C1613"/>
    <w:rsid w:val="009C2543"/>
    <w:rsid w:val="009C29D1"/>
    <w:rsid w:val="009C7C33"/>
    <w:rsid w:val="009E32AE"/>
    <w:rsid w:val="009E68F5"/>
    <w:rsid w:val="009E6ABD"/>
    <w:rsid w:val="00A06726"/>
    <w:rsid w:val="00A07997"/>
    <w:rsid w:val="00A11DC4"/>
    <w:rsid w:val="00A22963"/>
    <w:rsid w:val="00A23477"/>
    <w:rsid w:val="00A3650F"/>
    <w:rsid w:val="00A36B27"/>
    <w:rsid w:val="00A40FD5"/>
    <w:rsid w:val="00A45EF7"/>
    <w:rsid w:val="00A477B0"/>
    <w:rsid w:val="00A60408"/>
    <w:rsid w:val="00A740BC"/>
    <w:rsid w:val="00A76405"/>
    <w:rsid w:val="00A93824"/>
    <w:rsid w:val="00A96F34"/>
    <w:rsid w:val="00AA5060"/>
    <w:rsid w:val="00AB1711"/>
    <w:rsid w:val="00AB52B5"/>
    <w:rsid w:val="00AD4ABB"/>
    <w:rsid w:val="00AE5DDD"/>
    <w:rsid w:val="00AF53E2"/>
    <w:rsid w:val="00AF5C0F"/>
    <w:rsid w:val="00B023FA"/>
    <w:rsid w:val="00B12C5C"/>
    <w:rsid w:val="00B132CE"/>
    <w:rsid w:val="00B17CE3"/>
    <w:rsid w:val="00B25A05"/>
    <w:rsid w:val="00B336E8"/>
    <w:rsid w:val="00B364E4"/>
    <w:rsid w:val="00B42C41"/>
    <w:rsid w:val="00B52BF2"/>
    <w:rsid w:val="00B53BF2"/>
    <w:rsid w:val="00B63BB9"/>
    <w:rsid w:val="00B67C3E"/>
    <w:rsid w:val="00B71CA8"/>
    <w:rsid w:val="00B72795"/>
    <w:rsid w:val="00B74D92"/>
    <w:rsid w:val="00B800A2"/>
    <w:rsid w:val="00B952DA"/>
    <w:rsid w:val="00BA5D30"/>
    <w:rsid w:val="00BB57DF"/>
    <w:rsid w:val="00BC3F3A"/>
    <w:rsid w:val="00BD36E8"/>
    <w:rsid w:val="00BD562E"/>
    <w:rsid w:val="00BD6FB0"/>
    <w:rsid w:val="00BF319E"/>
    <w:rsid w:val="00C01469"/>
    <w:rsid w:val="00C25F04"/>
    <w:rsid w:val="00C262BC"/>
    <w:rsid w:val="00C26888"/>
    <w:rsid w:val="00C27594"/>
    <w:rsid w:val="00C325DB"/>
    <w:rsid w:val="00C43D2A"/>
    <w:rsid w:val="00C47DE9"/>
    <w:rsid w:val="00C55C1C"/>
    <w:rsid w:val="00C57267"/>
    <w:rsid w:val="00C60BB8"/>
    <w:rsid w:val="00C66E4B"/>
    <w:rsid w:val="00C75D53"/>
    <w:rsid w:val="00C7666B"/>
    <w:rsid w:val="00C93D69"/>
    <w:rsid w:val="00C944EB"/>
    <w:rsid w:val="00C9797F"/>
    <w:rsid w:val="00CA14C8"/>
    <w:rsid w:val="00CA1FF8"/>
    <w:rsid w:val="00CA3625"/>
    <w:rsid w:val="00CA4634"/>
    <w:rsid w:val="00CA5126"/>
    <w:rsid w:val="00CB662A"/>
    <w:rsid w:val="00CC7F92"/>
    <w:rsid w:val="00CD4C54"/>
    <w:rsid w:val="00CD6C07"/>
    <w:rsid w:val="00CE62B6"/>
    <w:rsid w:val="00CE7001"/>
    <w:rsid w:val="00CF47C4"/>
    <w:rsid w:val="00D0070A"/>
    <w:rsid w:val="00D013E3"/>
    <w:rsid w:val="00D043F8"/>
    <w:rsid w:val="00D047B9"/>
    <w:rsid w:val="00D04E40"/>
    <w:rsid w:val="00D10C47"/>
    <w:rsid w:val="00D10EE5"/>
    <w:rsid w:val="00D27F72"/>
    <w:rsid w:val="00D30A7E"/>
    <w:rsid w:val="00D433F6"/>
    <w:rsid w:val="00D6405D"/>
    <w:rsid w:val="00D67B85"/>
    <w:rsid w:val="00D75125"/>
    <w:rsid w:val="00DB4B8F"/>
    <w:rsid w:val="00DB5373"/>
    <w:rsid w:val="00DC11DC"/>
    <w:rsid w:val="00DC7E06"/>
    <w:rsid w:val="00DD2142"/>
    <w:rsid w:val="00DE3533"/>
    <w:rsid w:val="00DE507B"/>
    <w:rsid w:val="00E0113F"/>
    <w:rsid w:val="00E03EB1"/>
    <w:rsid w:val="00E24C85"/>
    <w:rsid w:val="00E362C2"/>
    <w:rsid w:val="00E40923"/>
    <w:rsid w:val="00E5640B"/>
    <w:rsid w:val="00E60EAF"/>
    <w:rsid w:val="00E71B88"/>
    <w:rsid w:val="00E7532E"/>
    <w:rsid w:val="00E77E21"/>
    <w:rsid w:val="00E8084A"/>
    <w:rsid w:val="00E845EE"/>
    <w:rsid w:val="00E878CA"/>
    <w:rsid w:val="00E93DCF"/>
    <w:rsid w:val="00E9529E"/>
    <w:rsid w:val="00E96ADF"/>
    <w:rsid w:val="00EA0B37"/>
    <w:rsid w:val="00EB02E8"/>
    <w:rsid w:val="00EB3809"/>
    <w:rsid w:val="00EC144A"/>
    <w:rsid w:val="00EC4816"/>
    <w:rsid w:val="00EC50FF"/>
    <w:rsid w:val="00EC5598"/>
    <w:rsid w:val="00EE6AD3"/>
    <w:rsid w:val="00EF77F1"/>
    <w:rsid w:val="00F21AFB"/>
    <w:rsid w:val="00F23FAC"/>
    <w:rsid w:val="00F25CB2"/>
    <w:rsid w:val="00F37219"/>
    <w:rsid w:val="00F41AB3"/>
    <w:rsid w:val="00F42903"/>
    <w:rsid w:val="00F4491F"/>
    <w:rsid w:val="00F73CFE"/>
    <w:rsid w:val="00F74F6D"/>
    <w:rsid w:val="00F76C8F"/>
    <w:rsid w:val="00F97A06"/>
    <w:rsid w:val="00FB5DCA"/>
    <w:rsid w:val="00FB79EF"/>
    <w:rsid w:val="00FD615A"/>
    <w:rsid w:val="00FE1867"/>
    <w:rsid w:val="00FF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62"/>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408"/>
    <w:pPr>
      <w:tabs>
        <w:tab w:val="center" w:pos="4680"/>
        <w:tab w:val="right" w:pos="9360"/>
      </w:tabs>
    </w:pPr>
  </w:style>
  <w:style w:type="character" w:customStyle="1" w:styleId="HeaderChar">
    <w:name w:val="Header Char"/>
    <w:link w:val="Header"/>
    <w:uiPriority w:val="99"/>
    <w:rsid w:val="00A60408"/>
    <w:rPr>
      <w:rFonts w:ascii="Arial" w:hAnsi="Arial" w:cs="Arial"/>
      <w:sz w:val="20"/>
      <w:szCs w:val="20"/>
    </w:rPr>
  </w:style>
  <w:style w:type="paragraph" w:styleId="Footer">
    <w:name w:val="footer"/>
    <w:basedOn w:val="Normal"/>
    <w:link w:val="FooterChar"/>
    <w:uiPriority w:val="99"/>
    <w:unhideWhenUsed/>
    <w:rsid w:val="00A60408"/>
    <w:pPr>
      <w:tabs>
        <w:tab w:val="center" w:pos="4680"/>
        <w:tab w:val="right" w:pos="9360"/>
      </w:tabs>
    </w:pPr>
  </w:style>
  <w:style w:type="character" w:customStyle="1" w:styleId="FooterChar">
    <w:name w:val="Footer Char"/>
    <w:link w:val="Footer"/>
    <w:uiPriority w:val="99"/>
    <w:rsid w:val="00A60408"/>
    <w:rPr>
      <w:rFonts w:ascii="Arial" w:hAnsi="Arial" w:cs="Arial"/>
      <w:sz w:val="20"/>
      <w:szCs w:val="20"/>
    </w:rPr>
  </w:style>
  <w:style w:type="paragraph" w:styleId="BalloonText">
    <w:name w:val="Balloon Text"/>
    <w:basedOn w:val="Normal"/>
    <w:link w:val="BalloonTextChar"/>
    <w:uiPriority w:val="99"/>
    <w:semiHidden/>
    <w:unhideWhenUsed/>
    <w:rsid w:val="002C3744"/>
    <w:rPr>
      <w:rFonts w:ascii="Tahoma" w:hAnsi="Tahoma" w:cs="Tahoma"/>
      <w:sz w:val="16"/>
      <w:szCs w:val="16"/>
    </w:rPr>
  </w:style>
  <w:style w:type="character" w:customStyle="1" w:styleId="BalloonTextChar">
    <w:name w:val="Balloon Text Char"/>
    <w:link w:val="BalloonText"/>
    <w:uiPriority w:val="99"/>
    <w:semiHidden/>
    <w:rsid w:val="002C3744"/>
    <w:rPr>
      <w:rFonts w:ascii="Tahoma" w:hAnsi="Tahoma" w:cs="Tahoma"/>
      <w:sz w:val="16"/>
      <w:szCs w:val="16"/>
    </w:rPr>
  </w:style>
  <w:style w:type="character" w:styleId="CommentReference">
    <w:name w:val="annotation reference"/>
    <w:uiPriority w:val="99"/>
    <w:semiHidden/>
    <w:unhideWhenUsed/>
    <w:rsid w:val="003D02AA"/>
    <w:rPr>
      <w:sz w:val="16"/>
      <w:szCs w:val="16"/>
    </w:rPr>
  </w:style>
  <w:style w:type="paragraph" w:styleId="CommentText">
    <w:name w:val="annotation text"/>
    <w:basedOn w:val="Normal"/>
    <w:link w:val="CommentTextChar"/>
    <w:uiPriority w:val="99"/>
    <w:semiHidden/>
    <w:unhideWhenUsed/>
    <w:rsid w:val="003D02AA"/>
  </w:style>
  <w:style w:type="character" w:customStyle="1" w:styleId="CommentTextChar">
    <w:name w:val="Comment Text Char"/>
    <w:link w:val="CommentText"/>
    <w:uiPriority w:val="99"/>
    <w:semiHidden/>
    <w:rsid w:val="003D02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02AA"/>
    <w:rPr>
      <w:b/>
      <w:bCs/>
    </w:rPr>
  </w:style>
  <w:style w:type="character" w:customStyle="1" w:styleId="CommentSubjectChar">
    <w:name w:val="Comment Subject Char"/>
    <w:link w:val="CommentSubject"/>
    <w:uiPriority w:val="99"/>
    <w:semiHidden/>
    <w:rsid w:val="003D02AA"/>
    <w:rPr>
      <w:rFonts w:ascii="Arial" w:hAnsi="Arial" w:cs="Arial"/>
      <w:b/>
      <w:bCs/>
      <w:sz w:val="20"/>
      <w:szCs w:val="20"/>
    </w:rPr>
  </w:style>
  <w:style w:type="paragraph" w:styleId="NormalWeb">
    <w:name w:val="Normal (Web)"/>
    <w:basedOn w:val="Normal"/>
    <w:uiPriority w:val="99"/>
    <w:unhideWhenUsed/>
    <w:rsid w:val="00CA5126"/>
    <w:pPr>
      <w:spacing w:before="100" w:beforeAutospacing="1" w:after="100" w:afterAutospacing="1"/>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CA5126"/>
    <w:pPr>
      <w:ind w:left="720"/>
      <w:contextualSpacing/>
    </w:pPr>
    <w:rPr>
      <w:rFonts w:ascii="Times New Roman" w:eastAsia="Times New Roman" w:hAnsi="Times New Roman" w:cs="Times New Roman"/>
      <w:sz w:val="24"/>
      <w:szCs w:val="24"/>
    </w:rPr>
  </w:style>
  <w:style w:type="paragraph" w:customStyle="1" w:styleId="Default">
    <w:name w:val="Default"/>
    <w:rsid w:val="003F575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E4DE2"/>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17945">
      <w:bodyDiv w:val="1"/>
      <w:marLeft w:val="0"/>
      <w:marRight w:val="0"/>
      <w:marTop w:val="0"/>
      <w:marBottom w:val="0"/>
      <w:divBdr>
        <w:top w:val="none" w:sz="0" w:space="0" w:color="auto"/>
        <w:left w:val="none" w:sz="0" w:space="0" w:color="auto"/>
        <w:bottom w:val="none" w:sz="0" w:space="0" w:color="auto"/>
        <w:right w:val="none" w:sz="0" w:space="0" w:color="auto"/>
      </w:divBdr>
      <w:divsChild>
        <w:div w:id="210045081">
          <w:marLeft w:val="720"/>
          <w:marRight w:val="0"/>
          <w:marTop w:val="0"/>
          <w:marBottom w:val="0"/>
          <w:divBdr>
            <w:top w:val="none" w:sz="0" w:space="0" w:color="auto"/>
            <w:left w:val="none" w:sz="0" w:space="0" w:color="auto"/>
            <w:bottom w:val="none" w:sz="0" w:space="0" w:color="auto"/>
            <w:right w:val="none" w:sz="0" w:space="0" w:color="auto"/>
          </w:divBdr>
        </w:div>
        <w:div w:id="415328159">
          <w:marLeft w:val="720"/>
          <w:marRight w:val="0"/>
          <w:marTop w:val="0"/>
          <w:marBottom w:val="0"/>
          <w:divBdr>
            <w:top w:val="none" w:sz="0" w:space="0" w:color="auto"/>
            <w:left w:val="none" w:sz="0" w:space="0" w:color="auto"/>
            <w:bottom w:val="none" w:sz="0" w:space="0" w:color="auto"/>
            <w:right w:val="none" w:sz="0" w:space="0" w:color="auto"/>
          </w:divBdr>
        </w:div>
        <w:div w:id="673841866">
          <w:marLeft w:val="1526"/>
          <w:marRight w:val="0"/>
          <w:marTop w:val="0"/>
          <w:marBottom w:val="0"/>
          <w:divBdr>
            <w:top w:val="none" w:sz="0" w:space="0" w:color="auto"/>
            <w:left w:val="none" w:sz="0" w:space="0" w:color="auto"/>
            <w:bottom w:val="none" w:sz="0" w:space="0" w:color="auto"/>
            <w:right w:val="none" w:sz="0" w:space="0" w:color="auto"/>
          </w:divBdr>
        </w:div>
        <w:div w:id="794716666">
          <w:marLeft w:val="720"/>
          <w:marRight w:val="0"/>
          <w:marTop w:val="0"/>
          <w:marBottom w:val="0"/>
          <w:divBdr>
            <w:top w:val="none" w:sz="0" w:space="0" w:color="auto"/>
            <w:left w:val="none" w:sz="0" w:space="0" w:color="auto"/>
            <w:bottom w:val="none" w:sz="0" w:space="0" w:color="auto"/>
            <w:right w:val="none" w:sz="0" w:space="0" w:color="auto"/>
          </w:divBdr>
        </w:div>
        <w:div w:id="1081872787">
          <w:marLeft w:val="720"/>
          <w:marRight w:val="0"/>
          <w:marTop w:val="0"/>
          <w:marBottom w:val="0"/>
          <w:divBdr>
            <w:top w:val="none" w:sz="0" w:space="0" w:color="auto"/>
            <w:left w:val="none" w:sz="0" w:space="0" w:color="auto"/>
            <w:bottom w:val="none" w:sz="0" w:space="0" w:color="auto"/>
            <w:right w:val="none" w:sz="0" w:space="0" w:color="auto"/>
          </w:divBdr>
        </w:div>
        <w:div w:id="1199009205">
          <w:marLeft w:val="720"/>
          <w:marRight w:val="0"/>
          <w:marTop w:val="0"/>
          <w:marBottom w:val="0"/>
          <w:divBdr>
            <w:top w:val="none" w:sz="0" w:space="0" w:color="auto"/>
            <w:left w:val="none" w:sz="0" w:space="0" w:color="auto"/>
            <w:bottom w:val="none" w:sz="0" w:space="0" w:color="auto"/>
            <w:right w:val="none" w:sz="0" w:space="0" w:color="auto"/>
          </w:divBdr>
        </w:div>
        <w:div w:id="1265769010">
          <w:marLeft w:val="1526"/>
          <w:marRight w:val="0"/>
          <w:marTop w:val="0"/>
          <w:marBottom w:val="0"/>
          <w:divBdr>
            <w:top w:val="none" w:sz="0" w:space="0" w:color="auto"/>
            <w:left w:val="none" w:sz="0" w:space="0" w:color="auto"/>
            <w:bottom w:val="none" w:sz="0" w:space="0" w:color="auto"/>
            <w:right w:val="none" w:sz="0" w:space="0" w:color="auto"/>
          </w:divBdr>
        </w:div>
        <w:div w:id="1350837922">
          <w:marLeft w:val="720"/>
          <w:marRight w:val="0"/>
          <w:marTop w:val="0"/>
          <w:marBottom w:val="0"/>
          <w:divBdr>
            <w:top w:val="none" w:sz="0" w:space="0" w:color="auto"/>
            <w:left w:val="none" w:sz="0" w:space="0" w:color="auto"/>
            <w:bottom w:val="none" w:sz="0" w:space="0" w:color="auto"/>
            <w:right w:val="none" w:sz="0" w:space="0" w:color="auto"/>
          </w:divBdr>
        </w:div>
        <w:div w:id="1708140004">
          <w:marLeft w:val="720"/>
          <w:marRight w:val="0"/>
          <w:marTop w:val="0"/>
          <w:marBottom w:val="0"/>
          <w:divBdr>
            <w:top w:val="none" w:sz="0" w:space="0" w:color="auto"/>
            <w:left w:val="none" w:sz="0" w:space="0" w:color="auto"/>
            <w:bottom w:val="none" w:sz="0" w:space="0" w:color="auto"/>
            <w:right w:val="none" w:sz="0" w:space="0" w:color="auto"/>
          </w:divBdr>
        </w:div>
      </w:divsChild>
    </w:div>
    <w:div w:id="1407678817">
      <w:bodyDiv w:val="1"/>
      <w:marLeft w:val="0"/>
      <w:marRight w:val="0"/>
      <w:marTop w:val="0"/>
      <w:marBottom w:val="0"/>
      <w:divBdr>
        <w:top w:val="none" w:sz="0" w:space="0" w:color="auto"/>
        <w:left w:val="none" w:sz="0" w:space="0" w:color="auto"/>
        <w:bottom w:val="none" w:sz="0" w:space="0" w:color="auto"/>
        <w:right w:val="none" w:sz="0" w:space="0" w:color="auto"/>
      </w:divBdr>
      <w:divsChild>
        <w:div w:id="359479544">
          <w:marLeft w:val="720"/>
          <w:marRight w:val="0"/>
          <w:marTop w:val="0"/>
          <w:marBottom w:val="0"/>
          <w:divBdr>
            <w:top w:val="none" w:sz="0" w:space="0" w:color="auto"/>
            <w:left w:val="none" w:sz="0" w:space="0" w:color="auto"/>
            <w:bottom w:val="none" w:sz="0" w:space="0" w:color="auto"/>
            <w:right w:val="none" w:sz="0" w:space="0" w:color="auto"/>
          </w:divBdr>
        </w:div>
        <w:div w:id="696350151">
          <w:marLeft w:val="720"/>
          <w:marRight w:val="0"/>
          <w:marTop w:val="0"/>
          <w:marBottom w:val="0"/>
          <w:divBdr>
            <w:top w:val="none" w:sz="0" w:space="0" w:color="auto"/>
            <w:left w:val="none" w:sz="0" w:space="0" w:color="auto"/>
            <w:bottom w:val="none" w:sz="0" w:space="0" w:color="auto"/>
            <w:right w:val="none" w:sz="0" w:space="0" w:color="auto"/>
          </w:divBdr>
        </w:div>
        <w:div w:id="1284964931">
          <w:marLeft w:val="720"/>
          <w:marRight w:val="0"/>
          <w:marTop w:val="0"/>
          <w:marBottom w:val="0"/>
          <w:divBdr>
            <w:top w:val="none" w:sz="0" w:space="0" w:color="auto"/>
            <w:left w:val="none" w:sz="0" w:space="0" w:color="auto"/>
            <w:bottom w:val="none" w:sz="0" w:space="0" w:color="auto"/>
            <w:right w:val="none" w:sz="0" w:space="0" w:color="auto"/>
          </w:divBdr>
        </w:div>
        <w:div w:id="1858960044">
          <w:marLeft w:val="720"/>
          <w:marRight w:val="0"/>
          <w:marTop w:val="0"/>
          <w:marBottom w:val="0"/>
          <w:divBdr>
            <w:top w:val="none" w:sz="0" w:space="0" w:color="auto"/>
            <w:left w:val="none" w:sz="0" w:space="0" w:color="auto"/>
            <w:bottom w:val="none" w:sz="0" w:space="0" w:color="auto"/>
            <w:right w:val="none" w:sz="0" w:space="0" w:color="auto"/>
          </w:divBdr>
        </w:div>
        <w:div w:id="186359135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DE88-0273-497F-BE89-9A1C4DDB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2016-08-12T21:11:00Z</dcterms:created>
  <dcterms:modified xsi:type="dcterms:W3CDTF">2016-08-12T21:11:00Z</dcterms:modified>
</cp:coreProperties>
</file>